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045" w:rsidRPr="00112D56" w:rsidRDefault="000C1058">
      <w:pPr>
        <w:tabs>
          <w:tab w:val="left" w:pos="6804"/>
        </w:tabs>
        <w:ind w:left="5529"/>
      </w:pPr>
      <w:r w:rsidRPr="00112D56">
        <w:t>Valstybinių ir savivaldybių švietimo</w:t>
      </w:r>
    </w:p>
    <w:p w:rsidR="00343045" w:rsidRPr="00112D56" w:rsidRDefault="000C1058">
      <w:pPr>
        <w:tabs>
          <w:tab w:val="left" w:pos="6804"/>
        </w:tabs>
        <w:ind w:left="5529"/>
      </w:pPr>
      <w:r w:rsidRPr="00112D56">
        <w:t>įstaigų (išskyrus aukštąsias mokyklas)</w:t>
      </w:r>
    </w:p>
    <w:p w:rsidR="00343045" w:rsidRPr="00112D56" w:rsidRDefault="000C1058">
      <w:pPr>
        <w:tabs>
          <w:tab w:val="left" w:pos="6804"/>
        </w:tabs>
        <w:ind w:left="5529"/>
      </w:pPr>
      <w:r w:rsidRPr="00112D56">
        <w:t>vadovų, jų pavaduotojų ugdymui, ugdymą</w:t>
      </w:r>
    </w:p>
    <w:p w:rsidR="00343045" w:rsidRPr="00112D56" w:rsidRDefault="000C1058">
      <w:pPr>
        <w:tabs>
          <w:tab w:val="left" w:pos="6804"/>
        </w:tabs>
        <w:ind w:left="5529"/>
      </w:pPr>
      <w:r w:rsidRPr="00112D56">
        <w:t>organizuojančių skyrių vedėjų veiklos</w:t>
      </w:r>
    </w:p>
    <w:p w:rsidR="00AA2C2F" w:rsidRPr="00112D56" w:rsidRDefault="000C1058">
      <w:pPr>
        <w:tabs>
          <w:tab w:val="left" w:pos="6804"/>
        </w:tabs>
        <w:ind w:left="5529"/>
        <w:rPr>
          <w:szCs w:val="24"/>
          <w:lang w:eastAsia="lt-LT"/>
        </w:rPr>
      </w:pPr>
      <w:r w:rsidRPr="00112D56">
        <w:t>vertinimo nuostatų</w:t>
      </w:r>
    </w:p>
    <w:p w:rsidR="00AA2C2F" w:rsidRPr="00112D56" w:rsidRDefault="000C1058">
      <w:pPr>
        <w:tabs>
          <w:tab w:val="left" w:pos="6804"/>
        </w:tabs>
        <w:ind w:left="5529"/>
        <w:rPr>
          <w:szCs w:val="24"/>
          <w:lang w:eastAsia="ar-SA"/>
        </w:rPr>
      </w:pPr>
      <w:r w:rsidRPr="00112D56">
        <w:rPr>
          <w:szCs w:val="24"/>
          <w:lang w:eastAsia="ar-SA"/>
        </w:rPr>
        <w:t>1 priedas</w:t>
      </w:r>
    </w:p>
    <w:p w:rsidR="00AA2C2F" w:rsidRPr="00112D56" w:rsidRDefault="00AA2C2F">
      <w:pPr>
        <w:tabs>
          <w:tab w:val="left" w:pos="6237"/>
          <w:tab w:val="right" w:pos="8306"/>
        </w:tabs>
        <w:rPr>
          <w:szCs w:val="24"/>
        </w:rPr>
      </w:pPr>
    </w:p>
    <w:p w:rsidR="00AA2C2F" w:rsidRPr="00112D56" w:rsidRDefault="000C1058">
      <w:pPr>
        <w:jc w:val="center"/>
        <w:rPr>
          <w:b/>
          <w:szCs w:val="24"/>
          <w:lang w:eastAsia="lt-LT"/>
        </w:rPr>
      </w:pPr>
      <w:r w:rsidRPr="00112D56">
        <w:rPr>
          <w:b/>
          <w:szCs w:val="24"/>
          <w:lang w:eastAsia="lt-LT"/>
        </w:rPr>
        <w:t>(Švietimo įstaigos (išskyrus aukštąją mokyklą) vadovo metų veiklos ataskaitos forma)</w:t>
      </w:r>
    </w:p>
    <w:p w:rsidR="00F66EC8" w:rsidRPr="00112D56" w:rsidRDefault="00F66EC8">
      <w:pPr>
        <w:tabs>
          <w:tab w:val="left" w:pos="14656"/>
        </w:tabs>
        <w:jc w:val="center"/>
        <w:rPr>
          <w:b/>
          <w:szCs w:val="24"/>
          <w:lang w:eastAsia="lt-LT"/>
        </w:rPr>
      </w:pPr>
    </w:p>
    <w:p w:rsidR="00F66EC8" w:rsidRPr="00112D56" w:rsidRDefault="00F66EC8" w:rsidP="00F66EC8">
      <w:pPr>
        <w:tabs>
          <w:tab w:val="left" w:pos="14656"/>
        </w:tabs>
        <w:jc w:val="center"/>
        <w:rPr>
          <w:szCs w:val="24"/>
          <w:lang w:eastAsia="lt-LT"/>
        </w:rPr>
      </w:pPr>
      <w:r w:rsidRPr="00112D56">
        <w:rPr>
          <w:b/>
          <w:szCs w:val="24"/>
          <w:lang w:eastAsia="lt-LT"/>
        </w:rPr>
        <w:t>TRAKŲ PRADINĖ</w:t>
      </w:r>
      <w:r w:rsidR="00562B00" w:rsidRPr="00112D56">
        <w:rPr>
          <w:b/>
          <w:szCs w:val="24"/>
          <w:lang w:eastAsia="lt-LT"/>
        </w:rPr>
        <w:t>S</w:t>
      </w:r>
      <w:r w:rsidRPr="00112D56">
        <w:rPr>
          <w:b/>
          <w:szCs w:val="24"/>
          <w:lang w:eastAsia="lt-LT"/>
        </w:rPr>
        <w:t xml:space="preserve"> MOKYKL</w:t>
      </w:r>
      <w:r w:rsidR="00562B00" w:rsidRPr="00112D56">
        <w:rPr>
          <w:b/>
          <w:szCs w:val="24"/>
          <w:lang w:eastAsia="lt-LT"/>
        </w:rPr>
        <w:t>OS</w:t>
      </w:r>
    </w:p>
    <w:p w:rsidR="00F66EC8" w:rsidRPr="00112D56" w:rsidRDefault="00F66EC8" w:rsidP="00562B00">
      <w:pPr>
        <w:tabs>
          <w:tab w:val="left" w:pos="14656"/>
        </w:tabs>
        <w:jc w:val="center"/>
        <w:rPr>
          <w:b/>
          <w:sz w:val="20"/>
          <w:lang w:eastAsia="lt-LT"/>
        </w:rPr>
      </w:pPr>
      <w:r w:rsidRPr="00112D56">
        <w:rPr>
          <w:b/>
          <w:szCs w:val="24"/>
          <w:lang w:eastAsia="lt-LT"/>
        </w:rPr>
        <w:t>DIREKTORĖS DALIOS ŠIDLAUSKIENĖS</w:t>
      </w:r>
    </w:p>
    <w:p w:rsidR="00AA2C2F" w:rsidRPr="00112D56" w:rsidRDefault="00C75F14">
      <w:pPr>
        <w:jc w:val="center"/>
        <w:rPr>
          <w:b/>
          <w:szCs w:val="24"/>
          <w:lang w:eastAsia="lt-LT"/>
        </w:rPr>
      </w:pPr>
      <w:r w:rsidRPr="00112D56">
        <w:rPr>
          <w:b/>
          <w:szCs w:val="24"/>
          <w:lang w:eastAsia="lt-LT"/>
        </w:rPr>
        <w:t>202</w:t>
      </w:r>
      <w:r w:rsidR="00F56798" w:rsidRPr="00112D56">
        <w:rPr>
          <w:b/>
          <w:szCs w:val="24"/>
          <w:lang w:eastAsia="lt-LT"/>
        </w:rPr>
        <w:t>4</w:t>
      </w:r>
      <w:r w:rsidRPr="00112D56">
        <w:rPr>
          <w:b/>
          <w:szCs w:val="24"/>
          <w:lang w:eastAsia="lt-LT"/>
        </w:rPr>
        <w:t xml:space="preserve"> </w:t>
      </w:r>
      <w:r w:rsidR="000C1058" w:rsidRPr="00112D56">
        <w:rPr>
          <w:b/>
          <w:szCs w:val="24"/>
          <w:lang w:eastAsia="lt-LT"/>
        </w:rPr>
        <w:t>METŲ VEIKLOS ATASKAITA</w:t>
      </w:r>
    </w:p>
    <w:p w:rsidR="00AA2C2F" w:rsidRPr="00112D56" w:rsidRDefault="00AA2C2F">
      <w:pPr>
        <w:jc w:val="center"/>
        <w:rPr>
          <w:szCs w:val="24"/>
          <w:lang w:eastAsia="lt-LT"/>
        </w:rPr>
      </w:pPr>
    </w:p>
    <w:p w:rsidR="00AA2C2F" w:rsidRPr="00112D56" w:rsidRDefault="00F66EC8">
      <w:pPr>
        <w:jc w:val="center"/>
        <w:rPr>
          <w:szCs w:val="24"/>
          <w:lang w:eastAsia="lt-LT"/>
        </w:rPr>
      </w:pPr>
      <w:r w:rsidRPr="00112D56">
        <w:rPr>
          <w:szCs w:val="24"/>
          <w:lang w:eastAsia="lt-LT"/>
        </w:rPr>
        <w:t>202</w:t>
      </w:r>
      <w:r w:rsidR="00F56798" w:rsidRPr="00112D56">
        <w:rPr>
          <w:szCs w:val="24"/>
          <w:lang w:eastAsia="lt-LT"/>
        </w:rPr>
        <w:t>5</w:t>
      </w:r>
      <w:r w:rsidRPr="00112D56">
        <w:rPr>
          <w:szCs w:val="24"/>
          <w:lang w:eastAsia="lt-LT"/>
        </w:rPr>
        <w:t>-0</w:t>
      </w:r>
      <w:r w:rsidR="007958D1" w:rsidRPr="00112D56">
        <w:rPr>
          <w:szCs w:val="24"/>
          <w:lang w:eastAsia="lt-LT"/>
        </w:rPr>
        <w:t>1</w:t>
      </w:r>
      <w:r w:rsidRPr="00112D56">
        <w:rPr>
          <w:szCs w:val="24"/>
          <w:lang w:eastAsia="lt-LT"/>
        </w:rPr>
        <w:t>-</w:t>
      </w:r>
      <w:r w:rsidR="00112D56">
        <w:rPr>
          <w:szCs w:val="24"/>
          <w:lang w:eastAsia="lt-LT"/>
        </w:rPr>
        <w:t>15</w:t>
      </w:r>
      <w:r w:rsidR="000C1058" w:rsidRPr="00112D56">
        <w:rPr>
          <w:szCs w:val="24"/>
          <w:lang w:eastAsia="lt-LT"/>
        </w:rPr>
        <w:t xml:space="preserve"> Nr. ________ </w:t>
      </w:r>
    </w:p>
    <w:p w:rsidR="00AA2C2F" w:rsidRPr="00112D56" w:rsidRDefault="00F66EC8">
      <w:pPr>
        <w:tabs>
          <w:tab w:val="left" w:pos="3828"/>
        </w:tabs>
        <w:jc w:val="center"/>
        <w:rPr>
          <w:szCs w:val="24"/>
          <w:lang w:eastAsia="lt-LT"/>
        </w:rPr>
      </w:pPr>
      <w:r w:rsidRPr="00112D56">
        <w:rPr>
          <w:szCs w:val="24"/>
          <w:lang w:eastAsia="lt-LT"/>
        </w:rPr>
        <w:t>Trakai</w:t>
      </w:r>
    </w:p>
    <w:p w:rsidR="00AA2C2F" w:rsidRPr="00112D56" w:rsidRDefault="00AA2C2F">
      <w:pPr>
        <w:jc w:val="center"/>
        <w:rPr>
          <w:lang w:eastAsia="lt-LT"/>
        </w:rPr>
      </w:pPr>
    </w:p>
    <w:p w:rsidR="00AA2C2F" w:rsidRPr="00112D56" w:rsidRDefault="000C1058">
      <w:pPr>
        <w:jc w:val="center"/>
        <w:rPr>
          <w:b/>
          <w:szCs w:val="24"/>
          <w:lang w:eastAsia="lt-LT"/>
        </w:rPr>
      </w:pPr>
      <w:r w:rsidRPr="00112D56">
        <w:rPr>
          <w:b/>
          <w:szCs w:val="24"/>
          <w:lang w:eastAsia="lt-LT"/>
        </w:rPr>
        <w:t>I SKYRIUS</w:t>
      </w:r>
    </w:p>
    <w:p w:rsidR="00AA2C2F" w:rsidRPr="00112D56" w:rsidRDefault="000C1058">
      <w:pPr>
        <w:jc w:val="center"/>
        <w:rPr>
          <w:b/>
          <w:szCs w:val="24"/>
          <w:lang w:eastAsia="lt-LT"/>
        </w:rPr>
      </w:pPr>
      <w:r w:rsidRPr="00112D56">
        <w:rPr>
          <w:b/>
          <w:szCs w:val="24"/>
          <w:lang w:eastAsia="lt-LT"/>
        </w:rPr>
        <w:t>STRATEGINIO PLANO IR METINIO VEIKLOS PLANO ĮGYVENDINIMAS</w:t>
      </w:r>
    </w:p>
    <w:p w:rsidR="00AA2C2F" w:rsidRPr="00112D56" w:rsidRDefault="00AA2C2F">
      <w:pPr>
        <w:jc w:val="center"/>
        <w:rPr>
          <w:b/>
          <w:lang w:eastAsia="lt-LT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9"/>
      </w:tblGrid>
      <w:tr w:rsidR="00AA2C2F" w:rsidRPr="00112D56" w:rsidTr="000F4083">
        <w:tc>
          <w:tcPr>
            <w:tcW w:w="10059" w:type="dxa"/>
          </w:tcPr>
          <w:p w:rsidR="00894A92" w:rsidRPr="00112D56" w:rsidRDefault="004D5995" w:rsidP="00044A41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 w:rsidRPr="00112D56">
              <w:rPr>
                <w:color w:val="000000"/>
                <w:szCs w:val="24"/>
                <w:lang w:eastAsia="lt-LT" w:bidi="lt-LT"/>
              </w:rPr>
              <w:t xml:space="preserve">   </w:t>
            </w:r>
            <w:r w:rsidR="00F56798" w:rsidRPr="00112D56">
              <w:rPr>
                <w:color w:val="000000"/>
                <w:szCs w:val="24"/>
                <w:lang w:eastAsia="lt-LT" w:bidi="lt-LT"/>
              </w:rPr>
              <w:t>Trakų pradinė mokykla teikia kokybišką, šiuolaikinio gyvenimo kompetencijomis grįstą pradinį ugdymą. Esame m</w:t>
            </w:r>
            <w:r w:rsidR="00F56798" w:rsidRPr="00112D56">
              <w:rPr>
                <w:bCs/>
                <w:color w:val="000000"/>
                <w:szCs w:val="24"/>
                <w:lang w:eastAsia="lt-LT" w:bidi="lt-LT"/>
              </w:rPr>
              <w:t>ąstanti, auganti, įtraukianti, kiekvieno mokinio poreikius atliepianti mokykla.</w:t>
            </w:r>
            <w:r w:rsidR="00F56798" w:rsidRPr="00112D56">
              <w:rPr>
                <w:b/>
                <w:color w:val="000000"/>
                <w:szCs w:val="24"/>
                <w:lang w:eastAsia="lt-LT" w:bidi="lt-LT"/>
              </w:rPr>
              <w:t xml:space="preserve"> </w:t>
            </w:r>
            <w:r w:rsidR="00F56798" w:rsidRPr="00112D56">
              <w:rPr>
                <w:color w:val="000000"/>
                <w:szCs w:val="24"/>
                <w:lang w:eastAsia="lt-LT" w:bidi="lt-LT"/>
              </w:rPr>
              <w:t>Nauji siekiai numatyti</w:t>
            </w:r>
            <w:r w:rsidR="00894A92" w:rsidRPr="00112D56">
              <w:rPr>
                <w:szCs w:val="24"/>
                <w:lang w:eastAsia="lt-LT"/>
              </w:rPr>
              <w:t xml:space="preserve"> mokyklos 202</w:t>
            </w:r>
            <w:r w:rsidR="00F56798" w:rsidRPr="00112D56">
              <w:rPr>
                <w:szCs w:val="24"/>
                <w:lang w:eastAsia="lt-LT"/>
              </w:rPr>
              <w:t>5</w:t>
            </w:r>
            <w:r w:rsidR="00894A92" w:rsidRPr="00112D56">
              <w:rPr>
                <w:szCs w:val="24"/>
                <w:lang w:eastAsia="lt-LT"/>
              </w:rPr>
              <w:t>-202</w:t>
            </w:r>
            <w:r w:rsidR="00F56798" w:rsidRPr="00112D56">
              <w:rPr>
                <w:szCs w:val="24"/>
                <w:lang w:eastAsia="lt-LT"/>
              </w:rPr>
              <w:t>8</w:t>
            </w:r>
            <w:r w:rsidR="00894A92" w:rsidRPr="00112D56">
              <w:rPr>
                <w:szCs w:val="24"/>
                <w:lang w:eastAsia="lt-LT"/>
              </w:rPr>
              <w:t xml:space="preserve"> metų Strateginiame plane</w:t>
            </w:r>
            <w:r w:rsidR="00F56798" w:rsidRPr="00112D56">
              <w:rPr>
                <w:szCs w:val="24"/>
                <w:lang w:eastAsia="lt-LT"/>
              </w:rPr>
              <w:t>.</w:t>
            </w:r>
            <w:r w:rsidR="00894A92" w:rsidRPr="00112D56">
              <w:rPr>
                <w:szCs w:val="24"/>
                <w:lang w:eastAsia="lt-LT"/>
              </w:rPr>
              <w:t xml:space="preserve"> </w:t>
            </w:r>
            <w:r w:rsidR="00F56798" w:rsidRPr="00112D56">
              <w:rPr>
                <w:szCs w:val="24"/>
                <w:lang w:eastAsia="lt-LT"/>
              </w:rPr>
              <w:t>Trys</w:t>
            </w:r>
            <w:r w:rsidR="00894A92" w:rsidRPr="00112D56">
              <w:rPr>
                <w:szCs w:val="24"/>
                <w:lang w:eastAsia="lt-LT"/>
              </w:rPr>
              <w:t xml:space="preserve"> prioritetinės sritys</w:t>
            </w:r>
            <w:r w:rsidR="00F56798" w:rsidRPr="00112D56">
              <w:rPr>
                <w:szCs w:val="24"/>
                <w:lang w:eastAsia="lt-LT"/>
              </w:rPr>
              <w:t xml:space="preserve"> </w:t>
            </w:r>
            <w:r w:rsidR="00894A92" w:rsidRPr="00112D56">
              <w:rPr>
                <w:szCs w:val="24"/>
                <w:lang w:eastAsia="lt-LT"/>
              </w:rPr>
              <w:t>numatyt</w:t>
            </w:r>
            <w:r w:rsidR="00F56798" w:rsidRPr="00112D56">
              <w:rPr>
                <w:szCs w:val="24"/>
                <w:lang w:eastAsia="lt-LT"/>
              </w:rPr>
              <w:t>o</w:t>
            </w:r>
            <w:r w:rsidR="00894A92" w:rsidRPr="00112D56">
              <w:rPr>
                <w:szCs w:val="24"/>
                <w:lang w:eastAsia="lt-LT"/>
              </w:rPr>
              <w:t>s 202</w:t>
            </w:r>
            <w:r w:rsidR="00F56798" w:rsidRPr="00112D56">
              <w:rPr>
                <w:szCs w:val="24"/>
                <w:lang w:eastAsia="lt-LT"/>
              </w:rPr>
              <w:t>5</w:t>
            </w:r>
            <w:r w:rsidR="00894A92" w:rsidRPr="00112D56">
              <w:rPr>
                <w:szCs w:val="24"/>
                <w:lang w:eastAsia="lt-LT"/>
              </w:rPr>
              <w:t xml:space="preserve"> metų veiklos planuose: </w:t>
            </w:r>
          </w:p>
          <w:p w:rsidR="00894A92" w:rsidRPr="00112D56" w:rsidRDefault="00894A92" w:rsidP="00044A41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112D56">
              <w:rPr>
                <w:b/>
                <w:lang w:bidi="lt-LT"/>
              </w:rPr>
              <w:t xml:space="preserve">   </w:t>
            </w:r>
            <w:r w:rsidR="008E2CC3" w:rsidRPr="00112D56">
              <w:rPr>
                <w:b/>
                <w:color w:val="000000"/>
              </w:rPr>
              <w:t>Tapti mokykla, kurioje individualią pažangą daro kiekvienas</w:t>
            </w:r>
            <w:r w:rsidRPr="00112D56">
              <w:rPr>
                <w:b/>
                <w:lang w:bidi="lt-LT"/>
              </w:rPr>
              <w:t>:</w:t>
            </w:r>
            <w:r w:rsidRPr="00112D56">
              <w:rPr>
                <w:color w:val="000000" w:themeColor="text1"/>
              </w:rPr>
              <w:t xml:space="preserve"> </w:t>
            </w:r>
          </w:p>
          <w:p w:rsidR="00894A92" w:rsidRPr="005C5084" w:rsidRDefault="00894A92" w:rsidP="00044A41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</w:rPr>
            </w:pPr>
            <w:r w:rsidRPr="00112D56">
              <w:rPr>
                <w:rStyle w:val="normaltextrun"/>
              </w:rPr>
              <w:t xml:space="preserve">   Trakų pradinėje mokykloje kuriama emociškai ir fiziškai saugi, funkcionali, dinamiška, mokinius motyvuojanti aplinka, sutvarkytos erdvės tiek viduje, tiek kieme  mokinių pažintinėms, socialinėms ir tiriamosioms veikloms įgyvendinti.</w:t>
            </w:r>
            <w:r w:rsidR="005C5084" w:rsidRPr="00A174C4">
              <w:rPr>
                <w:rFonts w:asciiTheme="majorHAnsi" w:hAnsiTheme="majorHAnsi" w:cstheme="majorHAnsi"/>
                <w:bCs/>
                <w:color w:val="000000"/>
                <w:lang w:bidi="lt-LT"/>
              </w:rPr>
              <w:t xml:space="preserve"> </w:t>
            </w:r>
            <w:r w:rsidR="005C5084" w:rsidRPr="005C5084">
              <w:rPr>
                <w:bCs/>
                <w:color w:val="000000"/>
                <w:lang w:bidi="lt-LT"/>
              </w:rPr>
              <w:t>Nuo 2024 metų komplektuojama 16 pradinių klasių bei 1 priešmokyklinio amžiaus</w:t>
            </w:r>
            <w:r w:rsidR="009E7F2A">
              <w:rPr>
                <w:bCs/>
                <w:color w:val="000000"/>
                <w:lang w:bidi="lt-LT"/>
              </w:rPr>
              <w:t xml:space="preserve"> ugdymo</w:t>
            </w:r>
            <w:r w:rsidR="005C5084" w:rsidRPr="005C5084">
              <w:rPr>
                <w:bCs/>
                <w:color w:val="000000"/>
                <w:lang w:bidi="lt-LT"/>
              </w:rPr>
              <w:t xml:space="preserve"> grupė. Mokykloje mokosi 385 mokiniai. Organizuojam</w:t>
            </w:r>
            <w:r w:rsidR="009E7F2A">
              <w:rPr>
                <w:bCs/>
                <w:color w:val="000000"/>
                <w:lang w:bidi="lt-LT"/>
              </w:rPr>
              <w:t>os</w:t>
            </w:r>
            <w:r w:rsidR="005C5084" w:rsidRPr="005C5084">
              <w:rPr>
                <w:bCs/>
                <w:color w:val="000000"/>
                <w:lang w:bidi="lt-LT"/>
              </w:rPr>
              <w:t xml:space="preserve"> </w:t>
            </w:r>
            <w:r w:rsidR="009E7F2A">
              <w:rPr>
                <w:bCs/>
                <w:color w:val="000000"/>
                <w:lang w:bidi="lt-LT"/>
              </w:rPr>
              <w:t xml:space="preserve">5 </w:t>
            </w:r>
            <w:r w:rsidR="005C5084" w:rsidRPr="005C5084">
              <w:rPr>
                <w:bCs/>
                <w:color w:val="000000"/>
                <w:lang w:bidi="lt-LT"/>
              </w:rPr>
              <w:t>pailgintos dienos grupė</w:t>
            </w:r>
            <w:r w:rsidR="009E7F2A">
              <w:rPr>
                <w:bCs/>
                <w:color w:val="000000"/>
                <w:lang w:bidi="lt-LT"/>
              </w:rPr>
              <w:t>s</w:t>
            </w:r>
            <w:r w:rsidR="005C5084" w:rsidRPr="005C5084">
              <w:rPr>
                <w:bCs/>
                <w:color w:val="000000"/>
                <w:lang w:bidi="lt-LT"/>
              </w:rPr>
              <w:t>, kuri</w:t>
            </w:r>
            <w:r w:rsidR="009E7F2A">
              <w:rPr>
                <w:bCs/>
                <w:color w:val="000000"/>
                <w:lang w:bidi="lt-LT"/>
              </w:rPr>
              <w:t>as</w:t>
            </w:r>
            <w:r w:rsidR="005C5084" w:rsidRPr="005C5084">
              <w:rPr>
                <w:bCs/>
                <w:color w:val="000000"/>
                <w:lang w:bidi="lt-LT"/>
              </w:rPr>
              <w:t xml:space="preserve"> lanko apie 200 vaikų.</w:t>
            </w:r>
          </w:p>
          <w:p w:rsidR="00894A92" w:rsidRPr="00112D56" w:rsidRDefault="00894A92" w:rsidP="00044A41">
            <w:pPr>
              <w:spacing w:line="276" w:lineRule="auto"/>
              <w:jc w:val="both"/>
              <w:rPr>
                <w:rStyle w:val="Bodytext2"/>
                <w:color w:val="auto"/>
                <w:lang w:eastAsia="en-US" w:bidi="ar-SA"/>
              </w:rPr>
            </w:pPr>
            <w:r w:rsidRPr="00112D56">
              <w:rPr>
                <w:rStyle w:val="normaltextrun"/>
                <w:szCs w:val="24"/>
              </w:rPr>
              <w:t xml:space="preserve"> </w:t>
            </w:r>
            <w:r w:rsidRPr="00112D56">
              <w:rPr>
                <w:rStyle w:val="normaltextrun"/>
              </w:rPr>
              <w:t xml:space="preserve">  </w:t>
            </w:r>
            <w:r w:rsidRPr="00112D56">
              <w:rPr>
                <w:szCs w:val="24"/>
              </w:rPr>
              <w:t>Mokyklos bendruomenė sistemingai ir nuosekliai stiprina mokinių motyvaciją. Pamokų lankomumas, mokinių pažangumas siekia 100</w:t>
            </w:r>
            <w:r w:rsidR="00FD7B86">
              <w:rPr>
                <w:szCs w:val="24"/>
              </w:rPr>
              <w:t xml:space="preserve"> proc</w:t>
            </w:r>
            <w:r w:rsidRPr="00112D56">
              <w:rPr>
                <w:szCs w:val="24"/>
              </w:rPr>
              <w:t>. Ugdymosi kokybė siekia 8</w:t>
            </w:r>
            <w:r w:rsidR="008C51B9" w:rsidRPr="00112D56">
              <w:rPr>
                <w:szCs w:val="24"/>
              </w:rPr>
              <w:t>0</w:t>
            </w:r>
            <w:r w:rsidR="00FD7B86">
              <w:rPr>
                <w:szCs w:val="24"/>
              </w:rPr>
              <w:t xml:space="preserve"> proc</w:t>
            </w:r>
            <w:r w:rsidRPr="00112D56">
              <w:rPr>
                <w:szCs w:val="24"/>
              </w:rPr>
              <w:t xml:space="preserve">. </w:t>
            </w:r>
          </w:p>
          <w:p w:rsidR="008C51B9" w:rsidRDefault="00894A92" w:rsidP="00044A41">
            <w:pPr>
              <w:spacing w:line="276" w:lineRule="auto"/>
              <w:jc w:val="both"/>
              <w:rPr>
                <w:szCs w:val="24"/>
              </w:rPr>
            </w:pPr>
            <w:r w:rsidRPr="00112D56">
              <w:rPr>
                <w:rStyle w:val="eop"/>
                <w:szCs w:val="24"/>
              </w:rPr>
              <w:t xml:space="preserve">  </w:t>
            </w:r>
            <w:r w:rsidRPr="00112D56">
              <w:rPr>
                <w:rStyle w:val="eop"/>
              </w:rPr>
              <w:t xml:space="preserve"> </w:t>
            </w:r>
            <w:r w:rsidR="00AD6C0D" w:rsidRPr="00112D56">
              <w:rPr>
                <w:iCs/>
                <w:szCs w:val="24"/>
                <w:lang w:bidi="lt-LT"/>
              </w:rPr>
              <w:t xml:space="preserve">Nacionaliniame mokinių pasiekimų patikrinime (NMPP) dalyvavo 83 Trakų pradinės mokyklos ketvirtokai. Trakų pradinės mokyklos 2023/2024 mokslo metų </w:t>
            </w:r>
            <w:r w:rsidR="009E7F2A" w:rsidRPr="00112D56">
              <w:rPr>
                <w:iCs/>
                <w:szCs w:val="24"/>
                <w:lang w:bidi="lt-LT"/>
              </w:rPr>
              <w:t xml:space="preserve">mokinių </w:t>
            </w:r>
            <w:r w:rsidR="00AD6C0D" w:rsidRPr="00112D56">
              <w:rPr>
                <w:iCs/>
                <w:szCs w:val="24"/>
                <w:lang w:bidi="lt-LT"/>
              </w:rPr>
              <w:t>pasiekimų rezultatai viršija šalies mokinių pasiekimų vidurkį: matematikos - 3,4 proc., skaitymo - 2,7 proc.</w:t>
            </w:r>
            <w:r w:rsidR="00AD6C0D" w:rsidRPr="00112D56">
              <w:rPr>
                <w:b/>
                <w:szCs w:val="24"/>
              </w:rPr>
              <w:t xml:space="preserve"> </w:t>
            </w:r>
            <w:r w:rsidR="00AD6C0D" w:rsidRPr="00112D56">
              <w:rPr>
                <w:szCs w:val="24"/>
              </w:rPr>
              <w:t xml:space="preserve">2024 m. </w:t>
            </w:r>
          </w:p>
          <w:p w:rsidR="001B6C3D" w:rsidRPr="00112D56" w:rsidRDefault="001B6C3D" w:rsidP="00044A41">
            <w:pPr>
              <w:spacing w:line="276" w:lineRule="auto"/>
              <w:jc w:val="both"/>
              <w:rPr>
                <w:szCs w:val="24"/>
              </w:rPr>
            </w:pPr>
            <w:r w:rsidRPr="00112D56">
              <w:rPr>
                <w:szCs w:val="24"/>
              </w:rPr>
              <w:t xml:space="preserve">   </w:t>
            </w:r>
            <w:r w:rsidRPr="00112D56">
              <w:rPr>
                <w:szCs w:val="24"/>
                <w:lang w:bidi="lt-LT"/>
              </w:rPr>
              <w:t xml:space="preserve">2024 m. mokykloje organizuotos 23 neformalaus ugdymo veiklos: 4 programos-sportinio pobūdžio, 5 programos- meninio pobūdžio, 7 programos- kompiuterinių technologijų, 4 programos-pažintinio, gamtamokslinio pobūdžio, 3 programos-loginio mąstymo lavinimo. </w:t>
            </w:r>
            <w:r w:rsidRPr="00112D56">
              <w:rPr>
                <w:szCs w:val="24"/>
              </w:rPr>
              <w:t>Mokykloje veikia 5 komerciniai būreliai: ,,Šachmatai“, ,,Dali mentalinė akademija“, ,,</w:t>
            </w:r>
            <w:proofErr w:type="spellStart"/>
            <w:r w:rsidRPr="00112D56">
              <w:rPr>
                <w:szCs w:val="24"/>
              </w:rPr>
              <w:t>Robotika</w:t>
            </w:r>
            <w:proofErr w:type="spellEnd"/>
            <w:r w:rsidRPr="00112D56">
              <w:rPr>
                <w:szCs w:val="24"/>
              </w:rPr>
              <w:t>“, ,,Karate“ ,,Futbolo akademija“. Mokyklos organizuojamus neformalaus ugdymo užsiėmimus lankė 268 mokiniai. Komercinius būrelius lankė 155 mokyklos mokiniai.</w:t>
            </w:r>
            <w:r w:rsidR="009E7F2A">
              <w:rPr>
                <w:szCs w:val="24"/>
              </w:rPr>
              <w:t xml:space="preserve"> </w:t>
            </w:r>
            <w:r w:rsidRPr="00112D56">
              <w:rPr>
                <w:szCs w:val="24"/>
              </w:rPr>
              <w:t>Organizuotos 168 edukacijos, išvykos bei Kultūros paso veiklos.</w:t>
            </w:r>
          </w:p>
          <w:p w:rsidR="00894A92" w:rsidRPr="00112D56" w:rsidRDefault="008C51B9" w:rsidP="00044A41">
            <w:pPr>
              <w:spacing w:line="276" w:lineRule="auto"/>
              <w:jc w:val="both"/>
              <w:rPr>
                <w:szCs w:val="24"/>
              </w:rPr>
            </w:pPr>
            <w:r w:rsidRPr="00112D56">
              <w:rPr>
                <w:szCs w:val="24"/>
              </w:rPr>
              <w:t xml:space="preserve">  </w:t>
            </w:r>
            <w:r w:rsidR="00AD6C0D" w:rsidRPr="00112D56">
              <w:rPr>
                <w:szCs w:val="24"/>
              </w:rPr>
              <w:t xml:space="preserve">Trakų pradinės mokyklos laimėjimai: anglų kalbos kengūroje dalyvavo 38 mokiniai: 5 auksinės kengūros laimėtojai, 3 oranžinės kengūros laimėtojai. Matematikos kengūroje </w:t>
            </w:r>
            <w:r w:rsidR="001B6C3D">
              <w:rPr>
                <w:szCs w:val="24"/>
              </w:rPr>
              <w:t>geriausių dešimtuke</w:t>
            </w:r>
            <w:r w:rsidR="00AD6C0D" w:rsidRPr="00112D56">
              <w:rPr>
                <w:szCs w:val="24"/>
              </w:rPr>
              <w:t xml:space="preserve">: </w:t>
            </w:r>
            <w:r w:rsidR="001B6C3D">
              <w:rPr>
                <w:szCs w:val="24"/>
              </w:rPr>
              <w:t>3</w:t>
            </w:r>
            <w:r w:rsidR="00AD6C0D" w:rsidRPr="00112D56">
              <w:rPr>
                <w:szCs w:val="24"/>
              </w:rPr>
              <w:t xml:space="preserve"> pirmų klasių mokini</w:t>
            </w:r>
            <w:r w:rsidR="001B6C3D">
              <w:rPr>
                <w:szCs w:val="24"/>
              </w:rPr>
              <w:t>ai, 3</w:t>
            </w:r>
            <w:r w:rsidR="00AD6C0D" w:rsidRPr="00112D56">
              <w:rPr>
                <w:szCs w:val="24"/>
              </w:rPr>
              <w:t xml:space="preserve"> antrų klasių mokini</w:t>
            </w:r>
            <w:r w:rsidR="001B6C3D">
              <w:rPr>
                <w:szCs w:val="24"/>
              </w:rPr>
              <w:t xml:space="preserve">ai, </w:t>
            </w:r>
            <w:r w:rsidR="00AD6C0D" w:rsidRPr="00112D56">
              <w:rPr>
                <w:szCs w:val="24"/>
              </w:rPr>
              <w:t>1 treči</w:t>
            </w:r>
            <w:r w:rsidR="001B6C3D">
              <w:rPr>
                <w:szCs w:val="24"/>
              </w:rPr>
              <w:t>os</w:t>
            </w:r>
            <w:r w:rsidR="00AD6C0D" w:rsidRPr="00112D56">
              <w:rPr>
                <w:szCs w:val="24"/>
              </w:rPr>
              <w:t xml:space="preserve"> klas</w:t>
            </w:r>
            <w:r w:rsidR="001B6C3D">
              <w:rPr>
                <w:szCs w:val="24"/>
              </w:rPr>
              <w:t>ės</w:t>
            </w:r>
            <w:r w:rsidR="00AD6C0D" w:rsidRPr="00112D56">
              <w:rPr>
                <w:szCs w:val="24"/>
              </w:rPr>
              <w:t xml:space="preserve"> mokin</w:t>
            </w:r>
            <w:r w:rsidR="001B6C3D">
              <w:rPr>
                <w:szCs w:val="24"/>
              </w:rPr>
              <w:t>ys, 4</w:t>
            </w:r>
            <w:r w:rsidR="00AD6C0D" w:rsidRPr="00112D56">
              <w:rPr>
                <w:szCs w:val="24"/>
              </w:rPr>
              <w:t xml:space="preserve"> ketvirtų klasių mokini</w:t>
            </w:r>
            <w:r w:rsidR="001B6C3D">
              <w:rPr>
                <w:szCs w:val="24"/>
              </w:rPr>
              <w:t>ai</w:t>
            </w:r>
            <w:r w:rsidR="00AD6C0D" w:rsidRPr="00112D56">
              <w:rPr>
                <w:szCs w:val="24"/>
              </w:rPr>
              <w:t>. Rajono mažųjų skaitovų konkurse laimėtos 2-a ir 3-ia vietos. Rajono kvadrato varžybose laimėta 1-oji vieta, estafečių varžybose laimėta 1-oji vieta, šaškių varžybose laimėta 1-oji vieta. Zoninėse kvadrato varžybose laimėta 1-oji vieta. Tarpzoninėse kvadrato varžybose laimėta 2-oji vieta. Zoninėse estafečių varžybose laimėta 2-oji vieta. Rajono diktanto konkurse laimėta 2-oji individuali vieta bei 1-oji komandinė vieta. Rajono istorijos olimpiadoje laimėtos 2-oji ir 3-ioji vietos. Respublikinėse šaškių varžybose tarp 28 komandų laimėta 13-oji pozicija.</w:t>
            </w:r>
          </w:p>
          <w:p w:rsidR="00894A92" w:rsidRPr="00112D56" w:rsidRDefault="008C51B9" w:rsidP="008C51B9">
            <w:pPr>
              <w:spacing w:line="276" w:lineRule="auto"/>
              <w:jc w:val="both"/>
              <w:rPr>
                <w:szCs w:val="24"/>
              </w:rPr>
            </w:pPr>
            <w:r w:rsidRPr="00112D56">
              <w:lastRenderedPageBreak/>
              <w:t xml:space="preserve">  Visos klasės ir kabinetai aprūpinti interaktyviomis lentomis. </w:t>
            </w:r>
            <w:r w:rsidR="001B6C3D">
              <w:rPr>
                <w:rStyle w:val="normaltextrun"/>
              </w:rPr>
              <w:t>Mokiniai</w:t>
            </w:r>
            <w:r w:rsidR="00894A92" w:rsidRPr="00112D56">
              <w:rPr>
                <w:rStyle w:val="normaltextrun"/>
              </w:rPr>
              <w:t xml:space="preserve"> </w:t>
            </w:r>
            <w:r w:rsidR="009E7F2A">
              <w:rPr>
                <w:rStyle w:val="normaltextrun"/>
              </w:rPr>
              <w:t xml:space="preserve">naudojasi </w:t>
            </w:r>
            <w:r w:rsidR="009E7F2A" w:rsidRPr="00112D56">
              <w:t>EDUKA klasės skaitmenine aplinka</w:t>
            </w:r>
            <w:r w:rsidR="009E7F2A">
              <w:t xml:space="preserve">, išbando </w:t>
            </w:r>
            <w:r w:rsidR="00894A92" w:rsidRPr="00112D56">
              <w:rPr>
                <w:rStyle w:val="normaltextrun"/>
              </w:rPr>
              <w:t>interaktyvius kubus, sensorines erdves, mokosi anglų kalbos.</w:t>
            </w:r>
            <w:r w:rsidR="00894A92" w:rsidRPr="00112D56">
              <w:rPr>
                <w:rStyle w:val="Bodytext2"/>
                <w:rFonts w:eastAsiaTheme="minorHAnsi"/>
                <w:color w:val="000000" w:themeColor="text1"/>
              </w:rPr>
              <w:t xml:space="preserve"> V</w:t>
            </w:r>
            <w:r w:rsidR="00894A92" w:rsidRPr="00112D56">
              <w:rPr>
                <w:rStyle w:val="Bodytext2"/>
                <w:rFonts w:eastAsiaTheme="minorHAnsi"/>
              </w:rPr>
              <w:t>isi mokyklos m</w:t>
            </w:r>
            <w:r w:rsidR="00894A92" w:rsidRPr="00112D56">
              <w:rPr>
                <w:rStyle w:val="Bodytext2"/>
                <w:rFonts w:eastAsiaTheme="minorHAnsi"/>
                <w:color w:val="000000" w:themeColor="text1"/>
              </w:rPr>
              <w:t xml:space="preserve">okytojai taiko aktyviuosius STEAM ugdymo metodus, stiprina </w:t>
            </w:r>
            <w:proofErr w:type="spellStart"/>
            <w:r w:rsidR="00894A92" w:rsidRPr="00112D56">
              <w:rPr>
                <w:rStyle w:val="Bodytext2"/>
                <w:rFonts w:eastAsiaTheme="minorHAnsi"/>
                <w:color w:val="000000" w:themeColor="text1"/>
              </w:rPr>
              <w:t>tarpdalykinę</w:t>
            </w:r>
            <w:proofErr w:type="spellEnd"/>
            <w:r w:rsidR="00894A92" w:rsidRPr="00112D56">
              <w:rPr>
                <w:rStyle w:val="Bodytext2"/>
                <w:rFonts w:eastAsiaTheme="minorHAnsi"/>
                <w:color w:val="000000" w:themeColor="text1"/>
              </w:rPr>
              <w:t xml:space="preserve"> integraciją, mokinių žinias sieja su praktine veikla, pasitelkiant gamtamokslines spintas.  </w:t>
            </w:r>
          </w:p>
          <w:p w:rsidR="00894A92" w:rsidRPr="00112D56" w:rsidRDefault="00894A92" w:rsidP="00AD6C0D">
            <w:pPr>
              <w:spacing w:line="276" w:lineRule="auto"/>
              <w:jc w:val="both"/>
              <w:rPr>
                <w:szCs w:val="24"/>
              </w:rPr>
            </w:pPr>
            <w:r w:rsidRPr="00112D56">
              <w:rPr>
                <w:rStyle w:val="normaltextrun"/>
                <w:szCs w:val="24"/>
              </w:rPr>
              <w:t xml:space="preserve">   Didelis dėmesys skiriamas individualizuotam mokymui mokiniams, turintiems įgimtų didelių ar labai didelių specialiųjų ugdymosi poreikių. Sėkmingai </w:t>
            </w:r>
            <w:r w:rsidR="00AD6C0D" w:rsidRPr="00112D56">
              <w:rPr>
                <w:rStyle w:val="normaltextrun"/>
                <w:szCs w:val="24"/>
              </w:rPr>
              <w:t>v</w:t>
            </w:r>
            <w:r w:rsidR="00AD6C0D" w:rsidRPr="00112D56">
              <w:rPr>
                <w:rStyle w:val="normaltextrun"/>
              </w:rPr>
              <w:t>ykdomas</w:t>
            </w:r>
            <w:r w:rsidRPr="00112D56">
              <w:rPr>
                <w:rStyle w:val="normaltextrun"/>
                <w:szCs w:val="24"/>
              </w:rPr>
              <w:t xml:space="preserve"> Atviros klasė projektas, pritrauktos papildomos lėšos, gautos išmaniosios ugdymo priemonės</w:t>
            </w:r>
            <w:r w:rsidR="009E7F2A">
              <w:rPr>
                <w:rStyle w:val="normaltextrun"/>
                <w:szCs w:val="24"/>
              </w:rPr>
              <w:t>: mobili interaktyvi lenta, išmanusis smėlis</w:t>
            </w:r>
            <w:r w:rsidRPr="00112D56">
              <w:rPr>
                <w:rStyle w:val="normaltextrun"/>
                <w:szCs w:val="24"/>
              </w:rPr>
              <w:t>.</w:t>
            </w:r>
          </w:p>
          <w:p w:rsidR="00894A92" w:rsidRDefault="00894A92" w:rsidP="00044A41">
            <w:pPr>
              <w:pStyle w:val="Sraopastraipa"/>
              <w:spacing w:line="276" w:lineRule="auto"/>
              <w:ind w:left="0"/>
              <w:jc w:val="both"/>
              <w:rPr>
                <w:color w:val="000000"/>
                <w:szCs w:val="24"/>
              </w:rPr>
            </w:pPr>
            <w:r w:rsidRPr="00112D56">
              <w:rPr>
                <w:szCs w:val="24"/>
              </w:rPr>
              <w:t xml:space="preserve">   Mokiniams ir mokytojams išsikeltų tikslų siekti padeda 8 mokytojo padėjėjai. Mokykloje teikiama specialiojo pedagogo, logopedo, socialinio pedagogo</w:t>
            </w:r>
            <w:r w:rsidR="00AD6C0D" w:rsidRPr="00112D56">
              <w:rPr>
                <w:szCs w:val="24"/>
              </w:rPr>
              <w:t xml:space="preserve"> </w:t>
            </w:r>
            <w:r w:rsidR="00AD6C0D" w:rsidRPr="00112D56">
              <w:t>ir psichologo</w:t>
            </w:r>
            <w:r w:rsidRPr="00112D56">
              <w:rPr>
                <w:szCs w:val="24"/>
              </w:rPr>
              <w:t xml:space="preserve"> pagalba. Mokykloje ugdomi </w:t>
            </w:r>
            <w:r w:rsidR="005810FB" w:rsidRPr="00112D56">
              <w:rPr>
                <w:szCs w:val="24"/>
              </w:rPr>
              <w:t>1</w:t>
            </w:r>
            <w:r w:rsidR="005810FB" w:rsidRPr="00112D56">
              <w:t>6</w:t>
            </w:r>
            <w:r w:rsidRPr="00112D56">
              <w:rPr>
                <w:szCs w:val="24"/>
              </w:rPr>
              <w:t xml:space="preserve"> specialiųjų ugdymosi poreikių turin</w:t>
            </w:r>
            <w:r w:rsidR="005403CA">
              <w:rPr>
                <w:szCs w:val="24"/>
              </w:rPr>
              <w:t>čių</w:t>
            </w:r>
            <w:r w:rsidRPr="00112D56">
              <w:rPr>
                <w:szCs w:val="24"/>
              </w:rPr>
              <w:t xml:space="preserve"> mokini</w:t>
            </w:r>
            <w:r w:rsidR="005403CA">
              <w:rPr>
                <w:szCs w:val="24"/>
              </w:rPr>
              <w:t>ų</w:t>
            </w:r>
            <w:r w:rsidRPr="00112D56">
              <w:rPr>
                <w:szCs w:val="24"/>
              </w:rPr>
              <w:t>. Parengtas specialiųjų ugdymosi poreikių turinčių mokinių pagalbos specialistų planas</w:t>
            </w:r>
            <w:r w:rsidR="00157E8B">
              <w:rPr>
                <w:szCs w:val="24"/>
              </w:rPr>
              <w:t>, individualūs ugdymo planai</w:t>
            </w:r>
            <w:r w:rsidRPr="00112D56">
              <w:rPr>
                <w:szCs w:val="24"/>
              </w:rPr>
              <w:t>.</w:t>
            </w:r>
            <w:r w:rsidR="005810FB" w:rsidRPr="00112D56">
              <w:rPr>
                <w:szCs w:val="24"/>
              </w:rPr>
              <w:t xml:space="preserve"> </w:t>
            </w:r>
            <w:r w:rsidR="005403CA" w:rsidRPr="00112D56">
              <w:rPr>
                <w:color w:val="000000" w:themeColor="text1"/>
                <w:szCs w:val="24"/>
              </w:rPr>
              <w:t>Patvirtinta ,,Mokinio elgesio įvertinimo lentelė“.</w:t>
            </w:r>
            <w:r w:rsidR="005403CA">
              <w:rPr>
                <w:color w:val="000000" w:themeColor="text1"/>
                <w:szCs w:val="24"/>
              </w:rPr>
              <w:t xml:space="preserve"> </w:t>
            </w:r>
            <w:r w:rsidRPr="00112D56">
              <w:rPr>
                <w:szCs w:val="24"/>
              </w:rPr>
              <w:t>Mokiniams, turintiems mokymosi sunkumų, vykdomos konsultacijos.</w:t>
            </w:r>
            <w:r w:rsidR="005810FB" w:rsidRPr="00112D56">
              <w:rPr>
                <w:szCs w:val="24"/>
              </w:rPr>
              <w:t xml:space="preserve"> </w:t>
            </w:r>
            <w:proofErr w:type="spellStart"/>
            <w:r w:rsidR="005810FB" w:rsidRPr="00112D56">
              <w:rPr>
                <w:szCs w:val="24"/>
              </w:rPr>
              <w:t>Logopedinius</w:t>
            </w:r>
            <w:proofErr w:type="spellEnd"/>
            <w:r w:rsidR="005810FB" w:rsidRPr="00112D56">
              <w:rPr>
                <w:szCs w:val="24"/>
              </w:rPr>
              <w:t xml:space="preserve"> užsiėmimus lanko 75 mokiniai.</w:t>
            </w:r>
            <w:r w:rsidR="005403CA">
              <w:rPr>
                <w:szCs w:val="24"/>
              </w:rPr>
              <w:t xml:space="preserve"> </w:t>
            </w:r>
            <w:r w:rsidRPr="00112D56">
              <w:rPr>
                <w:color w:val="000000"/>
                <w:szCs w:val="24"/>
              </w:rPr>
              <w:t>Vyksta pirmų klasių mokinių adaptacijos mokykloje vertinimas. Organizuojami socialinių įgūdžių užsiėmimai.</w:t>
            </w:r>
          </w:p>
          <w:p w:rsidR="00157E8B" w:rsidRPr="005403CA" w:rsidRDefault="00157E8B" w:rsidP="00157E8B">
            <w:pPr>
              <w:pStyle w:val="Sraopastraipa"/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112D56">
              <w:rPr>
                <w:szCs w:val="24"/>
              </w:rPr>
              <w:t xml:space="preserve">Aktyviai vykdomas </w:t>
            </w:r>
            <w:r w:rsidRPr="00112D56">
              <w:rPr>
                <w:rFonts w:eastAsia="Calibri"/>
                <w:szCs w:val="24"/>
              </w:rPr>
              <w:t>VGK tarpinstitucinis bendravimas.</w:t>
            </w:r>
            <w:r w:rsidRPr="00112D56">
              <w:rPr>
                <w:color w:val="000000"/>
                <w:szCs w:val="24"/>
              </w:rPr>
              <w:t xml:space="preserve"> Organizuoti 34 Vaiko gerovės komisijos posėdžiai. Mokinių tėvai kviečiami kartu spręsti vaiko elgesio ir mokymosi sunkumus </w:t>
            </w:r>
            <w:r w:rsidRPr="00112D56">
              <w:rPr>
                <w:color w:val="000000" w:themeColor="text1"/>
              </w:rPr>
              <w:t>(dėl mokymosi sunkumų -25, dėl elgesio problemų -20)</w:t>
            </w:r>
            <w:r w:rsidRPr="00112D56">
              <w:rPr>
                <w:color w:val="000000"/>
                <w:szCs w:val="24"/>
              </w:rPr>
              <w:t>.</w:t>
            </w:r>
            <w:r w:rsidRPr="00112D56">
              <w:rPr>
                <w:color w:val="000000" w:themeColor="text1"/>
                <w:szCs w:val="24"/>
              </w:rPr>
              <w:t xml:space="preserve"> </w:t>
            </w:r>
          </w:p>
          <w:p w:rsidR="00157E8B" w:rsidRPr="00112D56" w:rsidRDefault="00157E8B" w:rsidP="00157E8B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112D56">
              <w:rPr>
                <w:rStyle w:val="normaltextrun"/>
                <w:bCs/>
                <w:color w:val="000000" w:themeColor="text1"/>
              </w:rPr>
              <w:t xml:space="preserve">  Mokykloje organizuojamos prevencinės programos</w:t>
            </w:r>
            <w:r w:rsidRPr="00112D56">
              <w:rPr>
                <w:rStyle w:val="normaltextrun"/>
                <w:color w:val="000000" w:themeColor="text1"/>
              </w:rPr>
              <w:t>: „Įveikiame kartu“ „Obuolio draugai“, ,,Antras žingsnis“, ,,</w:t>
            </w:r>
            <w:proofErr w:type="spellStart"/>
            <w:r w:rsidRPr="00112D56">
              <w:rPr>
                <w:rStyle w:val="normaltextrun"/>
                <w:color w:val="000000" w:themeColor="text1"/>
              </w:rPr>
              <w:t>Zipio</w:t>
            </w:r>
            <w:proofErr w:type="spellEnd"/>
            <w:r w:rsidRPr="00112D56">
              <w:rPr>
                <w:rStyle w:val="normaltextrun"/>
                <w:color w:val="000000" w:themeColor="text1"/>
              </w:rPr>
              <w:t xml:space="preserve"> draugai“ – priešmokyklinės grupės ugdytiniams.</w:t>
            </w:r>
          </w:p>
          <w:p w:rsidR="00157E8B" w:rsidRPr="0058783D" w:rsidRDefault="00157E8B" w:rsidP="0058783D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112D56">
              <w:rPr>
                <w:rFonts w:eastAsia="Calibri"/>
                <w:szCs w:val="24"/>
              </w:rPr>
              <w:t xml:space="preserve">   Mokykla dalyvauja ES ,,Vaisių ir daržovių, bei pieno ir pieno produktų vartojimo skatinimas vaikų ugdymo įstaigose“ programose. Nemokamas maitinimas organizuojamas 239 mokiniams.</w:t>
            </w:r>
          </w:p>
          <w:p w:rsidR="00894A92" w:rsidRPr="00112D56" w:rsidRDefault="00894A92" w:rsidP="00044A41">
            <w:pPr>
              <w:spacing w:line="276" w:lineRule="auto"/>
              <w:jc w:val="both"/>
              <w:rPr>
                <w:szCs w:val="24"/>
              </w:rPr>
            </w:pPr>
            <w:r w:rsidRPr="00112D56">
              <w:rPr>
                <w:szCs w:val="24"/>
              </w:rPr>
              <w:t xml:space="preserve">   </w:t>
            </w:r>
            <w:r w:rsidR="00563A24" w:rsidRPr="00112D56">
              <w:rPr>
                <w:szCs w:val="24"/>
              </w:rPr>
              <w:t>O</w:t>
            </w:r>
            <w:r w:rsidRPr="00112D56">
              <w:rPr>
                <w:szCs w:val="24"/>
              </w:rPr>
              <w:t>rganizuota vaikų socializacijos stovykla „Lietuv</w:t>
            </w:r>
            <w:r w:rsidR="005810FB" w:rsidRPr="00112D56">
              <w:rPr>
                <w:szCs w:val="24"/>
              </w:rPr>
              <w:t>a praeityje ir Lietuva šiandien</w:t>
            </w:r>
            <w:r w:rsidRPr="00112D56">
              <w:rPr>
                <w:szCs w:val="24"/>
              </w:rPr>
              <w:t>“.</w:t>
            </w:r>
          </w:p>
          <w:p w:rsidR="00894A92" w:rsidRPr="00112D56" w:rsidRDefault="00894A92" w:rsidP="00044A41">
            <w:pPr>
              <w:spacing w:line="276" w:lineRule="auto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112D56">
              <w:rPr>
                <w:b/>
                <w:color w:val="000000" w:themeColor="text1"/>
                <w:szCs w:val="24"/>
                <w:lang w:eastAsia="lt-LT" w:bidi="lt-LT"/>
              </w:rPr>
              <w:t xml:space="preserve">   Mokyklos komandos </w:t>
            </w:r>
            <w:r w:rsidRPr="00112D56">
              <w:rPr>
                <w:b/>
                <w:bCs/>
                <w:color w:val="000000" w:themeColor="text1"/>
                <w:szCs w:val="24"/>
                <w:lang w:eastAsia="lt-LT" w:bidi="lt-LT"/>
              </w:rPr>
              <w:t xml:space="preserve">profesinių kompetencijų </w:t>
            </w:r>
            <w:r w:rsidRPr="00112D56">
              <w:rPr>
                <w:b/>
                <w:color w:val="000000" w:themeColor="text1"/>
                <w:szCs w:val="24"/>
                <w:lang w:eastAsia="lt-LT" w:bidi="lt-LT"/>
              </w:rPr>
              <w:t>tobulinimas:</w:t>
            </w:r>
            <w:r w:rsidRPr="00112D56">
              <w:rPr>
                <w:rFonts w:eastAsia="Calibri"/>
                <w:color w:val="000000" w:themeColor="text1"/>
                <w:szCs w:val="24"/>
              </w:rPr>
              <w:t xml:space="preserve"> </w:t>
            </w:r>
          </w:p>
          <w:p w:rsidR="005403CA" w:rsidRDefault="00894A92" w:rsidP="005403CA">
            <w:pPr>
              <w:spacing w:line="276" w:lineRule="auto"/>
              <w:jc w:val="both"/>
              <w:rPr>
                <w:color w:val="000000" w:themeColor="text1"/>
              </w:rPr>
            </w:pPr>
            <w:r w:rsidRPr="00112D56">
              <w:rPr>
                <w:szCs w:val="24"/>
              </w:rPr>
              <w:t xml:space="preserve">   Visi mokyklos mokytojai </w:t>
            </w:r>
            <w:r w:rsidRPr="00112D56">
              <w:rPr>
                <w:rStyle w:val="normaltextrun"/>
                <w:szCs w:val="24"/>
              </w:rPr>
              <w:t xml:space="preserve">ir pagalbos mokiniui specialistai kryptingai tobulina kompetencijas,  orientuotas į atnaujintą ugdymo turinį, dirba pagal naujausias metodikas. Aktyviai vyksta gerosios pedagoginės patirties sklaida-mokytojai skleidžia pedagogines ir metodines naujoves mokykloje, rajone ir respublikoje. </w:t>
            </w:r>
            <w:r w:rsidRPr="00112D56">
              <w:rPr>
                <w:szCs w:val="24"/>
              </w:rPr>
              <w:t>Bendradarbiaujant mokytojams ir mokiniams įgyvendinamos STEAM projektinės veiklos, veiklų metu pasirenkami skaitmeniniai sprendimai. Nauji skaitmeniniai įrankiai pristatomi ir išbandomi metodinės grupės susirinkimų metu.</w:t>
            </w:r>
            <w:r w:rsidR="005403CA" w:rsidRPr="00112D56">
              <w:rPr>
                <w:color w:val="000000" w:themeColor="text1"/>
              </w:rPr>
              <w:t xml:space="preserve"> </w:t>
            </w:r>
          </w:p>
          <w:p w:rsidR="005403CA" w:rsidRDefault="005403CA" w:rsidP="005403CA">
            <w:pPr>
              <w:spacing w:line="276" w:lineRule="auto"/>
              <w:jc w:val="both"/>
              <w:rPr>
                <w:rStyle w:val="eop"/>
                <w:color w:val="000000" w:themeColor="text1"/>
                <w:szCs w:val="24"/>
              </w:rPr>
            </w:pPr>
            <w:r>
              <w:rPr>
                <w:rStyle w:val="eop"/>
              </w:rPr>
              <w:t xml:space="preserve">  </w:t>
            </w:r>
            <w:r w:rsidRPr="00112D56">
              <w:rPr>
                <w:rStyle w:val="eop"/>
                <w:color w:val="000000" w:themeColor="text1"/>
                <w:szCs w:val="24"/>
              </w:rPr>
              <w:t xml:space="preserve">Organizuotos </w:t>
            </w:r>
            <w:proofErr w:type="spellStart"/>
            <w:r w:rsidRPr="00112D56">
              <w:rPr>
                <w:rStyle w:val="eop"/>
                <w:color w:val="000000" w:themeColor="text1"/>
                <w:szCs w:val="24"/>
              </w:rPr>
              <w:t>supervizijos</w:t>
            </w:r>
            <w:proofErr w:type="spellEnd"/>
            <w:r w:rsidRPr="00112D56">
              <w:rPr>
                <w:rStyle w:val="eop"/>
                <w:color w:val="000000" w:themeColor="text1"/>
                <w:szCs w:val="24"/>
              </w:rPr>
              <w:t xml:space="preserve"> mokyklos bendruomenės komandai (SAM programa „Mokyklų bendruomenės gebėjimų psichikos sveikatos srityje stiprinimas). </w:t>
            </w:r>
          </w:p>
          <w:p w:rsidR="005403CA" w:rsidRDefault="005403CA" w:rsidP="005403CA">
            <w:pPr>
              <w:spacing w:line="276" w:lineRule="auto"/>
              <w:jc w:val="both"/>
              <w:rPr>
                <w:rStyle w:val="eop"/>
                <w:color w:val="000000" w:themeColor="text1"/>
                <w:szCs w:val="24"/>
              </w:rPr>
            </w:pPr>
            <w:r>
              <w:rPr>
                <w:rStyle w:val="eop"/>
              </w:rPr>
              <w:t xml:space="preserve">  </w:t>
            </w:r>
            <w:r w:rsidRPr="00112D56">
              <w:rPr>
                <w:rStyle w:val="eop"/>
                <w:color w:val="000000" w:themeColor="text1"/>
                <w:szCs w:val="24"/>
              </w:rPr>
              <w:t xml:space="preserve">100% mokyklos mokytojų, pagalbos mokiniui specialistų lankė Ugdymo turinio atnaujinimo įtraukiojo ugdymo mokymus, seminarus, konsultacijas. </w:t>
            </w:r>
          </w:p>
          <w:p w:rsidR="005403CA" w:rsidRDefault="005403CA" w:rsidP="005403CA">
            <w:pPr>
              <w:spacing w:line="276" w:lineRule="auto"/>
              <w:jc w:val="both"/>
              <w:rPr>
                <w:rStyle w:val="eop"/>
                <w:color w:val="000000" w:themeColor="text1"/>
                <w:szCs w:val="24"/>
              </w:rPr>
            </w:pPr>
            <w:r>
              <w:rPr>
                <w:rStyle w:val="eop"/>
              </w:rPr>
              <w:t xml:space="preserve">  </w:t>
            </w:r>
            <w:r w:rsidRPr="00112D56">
              <w:rPr>
                <w:rStyle w:val="eop"/>
                <w:color w:val="000000" w:themeColor="text1"/>
                <w:szCs w:val="24"/>
              </w:rPr>
              <w:t xml:space="preserve">Organizuoti ilgalaikiai mokymai įtraukiojo  ugdymo klausimais mokinio padėjėjams. </w:t>
            </w:r>
          </w:p>
          <w:p w:rsidR="004547EC" w:rsidRPr="009E7F2A" w:rsidRDefault="005403CA" w:rsidP="009E7F2A">
            <w:pPr>
              <w:spacing w:line="276" w:lineRule="auto"/>
              <w:jc w:val="both"/>
              <w:rPr>
                <w:rStyle w:val="normaltextrun"/>
                <w:color w:val="000000" w:themeColor="text1"/>
                <w:szCs w:val="24"/>
              </w:rPr>
            </w:pPr>
            <w:r>
              <w:rPr>
                <w:rStyle w:val="eop"/>
              </w:rPr>
              <w:t xml:space="preserve">  </w:t>
            </w:r>
            <w:r w:rsidRPr="00112D56">
              <w:rPr>
                <w:rStyle w:val="eop"/>
                <w:color w:val="000000" w:themeColor="text1"/>
                <w:szCs w:val="24"/>
              </w:rPr>
              <w:t xml:space="preserve">80% mokyklos mokytojų ir pagalbos specialistų dalyvavo nuotolinėse NŠA ir Lietuvos </w:t>
            </w:r>
            <w:proofErr w:type="spellStart"/>
            <w:r w:rsidRPr="00112D56">
              <w:rPr>
                <w:rStyle w:val="eop"/>
                <w:color w:val="000000" w:themeColor="text1"/>
                <w:szCs w:val="24"/>
              </w:rPr>
              <w:t>įtraukties</w:t>
            </w:r>
            <w:proofErr w:type="spellEnd"/>
            <w:r w:rsidRPr="00112D56">
              <w:rPr>
                <w:rStyle w:val="eop"/>
                <w:color w:val="000000" w:themeColor="text1"/>
                <w:szCs w:val="24"/>
              </w:rPr>
              <w:t xml:space="preserve"> centro organizuojamose konsultacijose, seminaruose.</w:t>
            </w:r>
          </w:p>
          <w:p w:rsidR="00894A92" w:rsidRDefault="00894A92" w:rsidP="00044A41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112D56">
              <w:t xml:space="preserve">   Mokykla įsitraukusi į </w:t>
            </w:r>
            <w:r w:rsidRPr="00112D56">
              <w:rPr>
                <w:color w:val="000000" w:themeColor="text1"/>
              </w:rPr>
              <w:t xml:space="preserve">tarptautinį Mąstymo mokyklos tinklą. Naujausi Mąstymo mokyklos įrankiai (aukštesnio lygio klausimai, mąstymo įpročiai, raktai, žemėlapiai) taikomi pamokose. </w:t>
            </w:r>
          </w:p>
          <w:p w:rsidR="00157E8B" w:rsidRPr="00157E8B" w:rsidRDefault="00157E8B" w:rsidP="00157E8B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112D56">
              <w:rPr>
                <w:szCs w:val="24"/>
              </w:rPr>
              <w:t>Organizuotas kalėdinis mokinių ir mokytojų koncertas Trakų Švč. Mergelės Marijos apsilankymo bazilikoje, kuriame dalyvavo visa Trakų bendruomenė.</w:t>
            </w:r>
          </w:p>
          <w:p w:rsidR="00EA135A" w:rsidRDefault="00894A92" w:rsidP="00044A41">
            <w:pPr>
              <w:spacing w:line="276" w:lineRule="auto"/>
              <w:jc w:val="both"/>
              <w:rPr>
                <w:szCs w:val="24"/>
              </w:rPr>
            </w:pPr>
            <w:r w:rsidRPr="00112D56">
              <w:rPr>
                <w:b/>
                <w:bCs/>
                <w:color w:val="000000" w:themeColor="text1"/>
                <w:szCs w:val="24"/>
                <w:lang w:eastAsia="lt-LT" w:bidi="lt-LT"/>
              </w:rPr>
              <w:t xml:space="preserve">   Besimokančios ir bendradarbiaujančios bendruomenės auginimas ir stiprinimas:</w:t>
            </w:r>
            <w:r w:rsidRPr="00112D56">
              <w:rPr>
                <w:szCs w:val="24"/>
              </w:rPr>
              <w:t xml:space="preserve"> </w:t>
            </w:r>
          </w:p>
          <w:p w:rsidR="009E7F2A" w:rsidRDefault="009E7F2A" w:rsidP="009E7F2A">
            <w:pPr>
              <w:tabs>
                <w:tab w:val="left" w:pos="182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112D56">
              <w:rPr>
                <w:color w:val="000000" w:themeColor="text1"/>
              </w:rPr>
              <w:t>Mokykloje organizuota praktinė - teorinė konferencija ,,Į(</w:t>
            </w:r>
            <w:proofErr w:type="spellStart"/>
            <w:r w:rsidRPr="00112D56">
              <w:rPr>
                <w:color w:val="000000" w:themeColor="text1"/>
              </w:rPr>
              <w:t>si</w:t>
            </w:r>
            <w:proofErr w:type="spellEnd"/>
            <w:r w:rsidRPr="00112D56">
              <w:rPr>
                <w:color w:val="000000" w:themeColor="text1"/>
              </w:rPr>
              <w:t xml:space="preserve">)traukti sunku ir/ar svarbu“ su </w:t>
            </w:r>
            <w:r>
              <w:rPr>
                <w:color w:val="000000" w:themeColor="text1"/>
              </w:rPr>
              <w:t xml:space="preserve">Trakų pedagogine psichologine tarnyba, </w:t>
            </w:r>
            <w:r w:rsidRPr="00112D56">
              <w:rPr>
                <w:color w:val="000000" w:themeColor="text1"/>
              </w:rPr>
              <w:t>Vilniaus, Trakų rajono mokytojais, pagalbos mokiniui specialistais.</w:t>
            </w:r>
          </w:p>
          <w:p w:rsidR="009E7F2A" w:rsidRPr="002201E6" w:rsidRDefault="009E7F2A" w:rsidP="002201E6">
            <w:pPr>
              <w:tabs>
                <w:tab w:val="left" w:pos="182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 xml:space="preserve">  </w:t>
            </w:r>
            <w:r w:rsidRPr="00736C9D">
              <w:rPr>
                <w:color w:val="000000" w:themeColor="text1"/>
                <w:szCs w:val="24"/>
              </w:rPr>
              <w:t xml:space="preserve">Organizuotas rajoninis ir mokyklų partnerių ketvirtų klasių mokinių lietuvių kalbos diktanto ir viktorinos konkursas ,,Aš moku rašyti“, kuriame  dalyvavo rajono ketvirtų klasių mokinių komandos </w:t>
            </w:r>
            <w:r w:rsidRPr="00736C9D">
              <w:rPr>
                <w:color w:val="000000" w:themeColor="text1"/>
                <w:szCs w:val="24"/>
              </w:rPr>
              <w:lastRenderedPageBreak/>
              <w:t xml:space="preserve">Ukmergės </w:t>
            </w:r>
            <w:proofErr w:type="spellStart"/>
            <w:r w:rsidRPr="00736C9D">
              <w:rPr>
                <w:color w:val="000000" w:themeColor="text1"/>
                <w:szCs w:val="24"/>
              </w:rPr>
              <w:t>Dukstynos</w:t>
            </w:r>
            <w:proofErr w:type="spellEnd"/>
            <w:r w:rsidRPr="00736C9D">
              <w:rPr>
                <w:color w:val="000000" w:themeColor="text1"/>
                <w:szCs w:val="24"/>
              </w:rPr>
              <w:t xml:space="preserve"> pagrindinės mokyklos, Jono Basanavičiaus progimnazijos ir Vilniaus Medeinos pradinės mokyklos. </w:t>
            </w:r>
          </w:p>
          <w:p w:rsidR="00112D56" w:rsidRPr="005403CA" w:rsidRDefault="00EA135A" w:rsidP="005403CA">
            <w:pPr>
              <w:spacing w:line="276" w:lineRule="auto"/>
              <w:jc w:val="both"/>
              <w:rPr>
                <w:rStyle w:val="eop"/>
                <w:color w:val="000000" w:themeColor="text1"/>
                <w:shd w:val="clear" w:color="auto" w:fill="FFFFFF"/>
              </w:rPr>
            </w:pPr>
            <w:r w:rsidRPr="00112D56">
              <w:rPr>
                <w:rStyle w:val="normaltextrun"/>
                <w:color w:val="000000" w:themeColor="text1"/>
                <w:shd w:val="clear" w:color="auto" w:fill="FFFFFF"/>
              </w:rPr>
              <w:t xml:space="preserve"> </w:t>
            </w:r>
            <w:r w:rsidRPr="00112D56">
              <w:rPr>
                <w:rStyle w:val="normaltextrun"/>
              </w:rPr>
              <w:t xml:space="preserve"> </w:t>
            </w:r>
            <w:r w:rsidRPr="00112D56">
              <w:rPr>
                <w:rStyle w:val="normaltextrun"/>
                <w:color w:val="000000" w:themeColor="text1"/>
                <w:shd w:val="clear" w:color="auto" w:fill="FFFFFF"/>
              </w:rPr>
              <w:t>Mokyklos mokytojai sėkmingai vadovauja Vilniaus kolegijos pedagogikos fakulteto studen</w:t>
            </w:r>
            <w:r w:rsidR="004547EC">
              <w:rPr>
                <w:rStyle w:val="normaltextrun"/>
                <w:color w:val="000000" w:themeColor="text1"/>
                <w:shd w:val="clear" w:color="auto" w:fill="FFFFFF"/>
              </w:rPr>
              <w:t>t</w:t>
            </w:r>
            <w:r w:rsidRPr="00112D56">
              <w:rPr>
                <w:rStyle w:val="normaltextrun"/>
                <w:color w:val="000000" w:themeColor="text1"/>
                <w:shd w:val="clear" w:color="auto" w:fill="FFFFFF"/>
              </w:rPr>
              <w:t>ų praktikai,</w:t>
            </w:r>
            <w:r w:rsidRPr="00112D56">
              <w:rPr>
                <w:rStyle w:val="eop"/>
                <w:color w:val="000000" w:themeColor="text1"/>
                <w:shd w:val="clear" w:color="auto" w:fill="FFFFFF"/>
              </w:rPr>
              <w:t>  pasirašyta bendradarbiavimo sutartis.</w:t>
            </w:r>
            <w:r w:rsidR="00B66DAC" w:rsidRPr="00112D56">
              <w:rPr>
                <w:rStyle w:val="eop"/>
                <w:color w:val="000000" w:themeColor="text1"/>
                <w:shd w:val="clear" w:color="auto" w:fill="FFFFFF"/>
              </w:rPr>
              <w:t xml:space="preserve"> </w:t>
            </w:r>
          </w:p>
          <w:p w:rsidR="00894A92" w:rsidRPr="00157E8B" w:rsidRDefault="00112D56" w:rsidP="00157E8B">
            <w:pPr>
              <w:spacing w:line="276" w:lineRule="auto"/>
              <w:jc w:val="both"/>
              <w:rPr>
                <w:szCs w:val="24"/>
              </w:rPr>
            </w:pPr>
            <w:r w:rsidRPr="00112D56">
              <w:rPr>
                <w:color w:val="000000" w:themeColor="text1"/>
                <w:szCs w:val="24"/>
                <w:lang w:eastAsia="lt-LT"/>
              </w:rPr>
              <w:t xml:space="preserve">  Mokykla yra Nacionalinės švietimo agentūros partnerė, įgyvendinant projektą „Galimybių mokykla“ pagal pažangos priemonę ,,Užtikrinti visiems šiuolaikinį ugdymo turinį“. Pritrauktos papildomos projektinės lėšos, įsigyta vadovėlių.</w:t>
            </w:r>
          </w:p>
          <w:p w:rsidR="005403CA" w:rsidRDefault="00894A92" w:rsidP="005403CA">
            <w:pPr>
              <w:spacing w:line="276" w:lineRule="auto"/>
              <w:jc w:val="both"/>
              <w:rPr>
                <w:szCs w:val="24"/>
              </w:rPr>
            </w:pPr>
            <w:r w:rsidRPr="00112D56">
              <w:rPr>
                <w:szCs w:val="24"/>
              </w:rPr>
              <w:t xml:space="preserve">   Mokytojų, administracijos, pagalbos mokiniui specialistų teigiamas požiūris į kaitą, aktyvios bendros veiklos, gebėjimas bendrauti ir bendradarbiauti, sutelktumas, kūrybiškumas, mokinių ir tėvų atsakingumas įrodo, kad esame nuolat besimokanti, besikeičianti mokykla.</w:t>
            </w:r>
            <w:r w:rsidR="005403CA" w:rsidRPr="00112D56">
              <w:rPr>
                <w:szCs w:val="24"/>
              </w:rPr>
              <w:t xml:space="preserve"> </w:t>
            </w:r>
          </w:p>
          <w:p w:rsidR="001A4495" w:rsidRPr="005403CA" w:rsidRDefault="005403CA" w:rsidP="00044A4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112D56">
              <w:rPr>
                <w:szCs w:val="24"/>
              </w:rPr>
              <w:t xml:space="preserve">Naujienos ir aktuali informacija apie veiklą, mokinių pasiekimus, dalyvavimą projektuose, edukaciniuose renginiuose talpinamos atnaujintoje Trakų pradinės mokyklos svetainėje </w:t>
            </w:r>
            <w:hyperlink r:id="rId11" w:history="1">
              <w:r w:rsidRPr="00112D56">
                <w:rPr>
                  <w:rStyle w:val="Hipersaitas"/>
                  <w:szCs w:val="24"/>
                </w:rPr>
                <w:t>www.tpm.lt</w:t>
              </w:r>
            </w:hyperlink>
            <w:r w:rsidRPr="00112D56">
              <w:rPr>
                <w:szCs w:val="24"/>
              </w:rPr>
              <w:t xml:space="preserve"> </w:t>
            </w:r>
          </w:p>
        </w:tc>
      </w:tr>
    </w:tbl>
    <w:p w:rsidR="00F81C05" w:rsidRPr="00112D56" w:rsidRDefault="00F81C05">
      <w:pPr>
        <w:jc w:val="center"/>
        <w:rPr>
          <w:b/>
          <w:szCs w:val="24"/>
          <w:lang w:eastAsia="lt-LT"/>
        </w:rPr>
      </w:pPr>
      <w:bookmarkStart w:id="0" w:name="_Hlk93565603"/>
    </w:p>
    <w:p w:rsidR="001C07D5" w:rsidRPr="00112D56" w:rsidRDefault="001C07D5">
      <w:pPr>
        <w:jc w:val="center"/>
        <w:rPr>
          <w:b/>
          <w:szCs w:val="24"/>
          <w:lang w:eastAsia="lt-LT"/>
        </w:rPr>
      </w:pPr>
    </w:p>
    <w:p w:rsidR="00AA2C2F" w:rsidRPr="00112D56" w:rsidRDefault="000C1058">
      <w:pPr>
        <w:jc w:val="center"/>
        <w:rPr>
          <w:b/>
          <w:szCs w:val="24"/>
          <w:lang w:eastAsia="lt-LT"/>
        </w:rPr>
      </w:pPr>
      <w:r w:rsidRPr="00112D56">
        <w:rPr>
          <w:b/>
          <w:szCs w:val="24"/>
          <w:lang w:eastAsia="lt-LT"/>
        </w:rPr>
        <w:t>II SKYRIUS</w:t>
      </w:r>
    </w:p>
    <w:p w:rsidR="00AA2C2F" w:rsidRPr="00112D56" w:rsidRDefault="001418A8">
      <w:pPr>
        <w:jc w:val="center"/>
        <w:rPr>
          <w:lang w:eastAsia="lt-LT"/>
        </w:rPr>
      </w:pPr>
      <w:r>
        <w:rPr>
          <w:b/>
          <w:bCs/>
          <w:color w:val="000000"/>
        </w:rPr>
        <w:t>METŲ VEIKLOS LŪKESČIAI</w:t>
      </w:r>
    </w:p>
    <w:p w:rsidR="001C07D5" w:rsidRPr="00112D56" w:rsidRDefault="001C07D5">
      <w:pPr>
        <w:jc w:val="center"/>
        <w:rPr>
          <w:lang w:eastAsia="lt-LT"/>
        </w:rPr>
      </w:pPr>
    </w:p>
    <w:p w:rsidR="00AF75FE" w:rsidRPr="00112D56" w:rsidRDefault="000C1058" w:rsidP="00AF75FE">
      <w:pPr>
        <w:pStyle w:val="Sraopastraipa"/>
        <w:numPr>
          <w:ilvl w:val="0"/>
          <w:numId w:val="16"/>
        </w:numPr>
        <w:tabs>
          <w:tab w:val="left" w:pos="284"/>
        </w:tabs>
        <w:rPr>
          <w:b/>
          <w:szCs w:val="24"/>
          <w:lang w:eastAsia="lt-LT"/>
        </w:rPr>
      </w:pPr>
      <w:r w:rsidRPr="00112D56">
        <w:rPr>
          <w:b/>
          <w:szCs w:val="24"/>
          <w:lang w:eastAsia="lt-LT"/>
        </w:rPr>
        <w:t>Pagrindiniai praėjusių metų veiklos rezultatai</w:t>
      </w:r>
    </w:p>
    <w:tbl>
      <w:tblPr>
        <w:tblStyle w:val="Lentelstinklelis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552"/>
        <w:gridCol w:w="2976"/>
        <w:gridCol w:w="2835"/>
      </w:tblGrid>
      <w:tr w:rsidR="00AF75FE" w:rsidRPr="00112D56" w:rsidTr="00FA3776">
        <w:tc>
          <w:tcPr>
            <w:tcW w:w="1702" w:type="dxa"/>
            <w:hideMark/>
          </w:tcPr>
          <w:p w:rsidR="00AF75FE" w:rsidRPr="00112D56" w:rsidRDefault="00AF75FE" w:rsidP="00FA3776">
            <w:pPr>
              <w:jc w:val="center"/>
              <w:rPr>
                <w:szCs w:val="24"/>
                <w:lang w:eastAsia="lt-LT"/>
              </w:rPr>
            </w:pPr>
            <w:r w:rsidRPr="00112D56">
              <w:rPr>
                <w:sz w:val="22"/>
                <w:szCs w:val="22"/>
                <w:lang w:eastAsia="lt-LT"/>
              </w:rPr>
              <w:t>Metų užduotys</w:t>
            </w:r>
            <w:r w:rsidRPr="00112D56">
              <w:rPr>
                <w:szCs w:val="24"/>
                <w:lang w:eastAsia="lt-LT"/>
              </w:rPr>
              <w:t xml:space="preserve"> </w:t>
            </w:r>
            <w:r w:rsidRPr="00112D56">
              <w:rPr>
                <w:sz w:val="20"/>
                <w:lang w:eastAsia="lt-LT"/>
              </w:rPr>
              <w:t>(toliau – užduotys)</w:t>
            </w:r>
          </w:p>
        </w:tc>
        <w:tc>
          <w:tcPr>
            <w:tcW w:w="2552" w:type="dxa"/>
            <w:hideMark/>
          </w:tcPr>
          <w:p w:rsidR="00AF75FE" w:rsidRPr="00112D56" w:rsidRDefault="00AF75FE" w:rsidP="00FA3776">
            <w:pPr>
              <w:jc w:val="center"/>
              <w:rPr>
                <w:sz w:val="22"/>
                <w:szCs w:val="22"/>
                <w:lang w:eastAsia="lt-LT"/>
              </w:rPr>
            </w:pPr>
            <w:r w:rsidRPr="00112D56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2976" w:type="dxa"/>
            <w:hideMark/>
          </w:tcPr>
          <w:p w:rsidR="00AF75FE" w:rsidRPr="00112D56" w:rsidRDefault="00AF75FE" w:rsidP="00FA3776">
            <w:pPr>
              <w:jc w:val="center"/>
              <w:rPr>
                <w:szCs w:val="24"/>
                <w:lang w:eastAsia="lt-LT"/>
              </w:rPr>
            </w:pPr>
            <w:r w:rsidRPr="00112D56">
              <w:rPr>
                <w:sz w:val="22"/>
                <w:szCs w:val="22"/>
                <w:lang w:eastAsia="lt-LT"/>
              </w:rPr>
              <w:t>Rezultatų vertinimo rodikliai</w:t>
            </w:r>
            <w:r w:rsidRPr="00112D56">
              <w:rPr>
                <w:szCs w:val="24"/>
                <w:lang w:eastAsia="lt-LT"/>
              </w:rPr>
              <w:t xml:space="preserve"> </w:t>
            </w:r>
            <w:r w:rsidRPr="00112D56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835" w:type="dxa"/>
            <w:hideMark/>
          </w:tcPr>
          <w:p w:rsidR="00AF75FE" w:rsidRPr="00112D56" w:rsidRDefault="00AF75FE" w:rsidP="00FA3776">
            <w:pPr>
              <w:jc w:val="center"/>
              <w:rPr>
                <w:sz w:val="22"/>
                <w:szCs w:val="22"/>
                <w:lang w:eastAsia="lt-LT"/>
              </w:rPr>
            </w:pPr>
            <w:r w:rsidRPr="00112D56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C24C6F" w:rsidRPr="00112D56" w:rsidTr="00FA37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F" w:rsidRPr="00112D56" w:rsidRDefault="00C24C6F" w:rsidP="00C24C6F">
            <w:pPr>
              <w:rPr>
                <w:lang w:eastAsia="lt-LT" w:bidi="lt-LT"/>
              </w:rPr>
            </w:pPr>
            <w:r w:rsidRPr="006A7BBD">
              <w:rPr>
                <w:lang w:eastAsia="lt-LT" w:bidi="lt-LT"/>
              </w:rPr>
              <w:t>1. Tobulinti įtraukiojo ugdymo turinį.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F" w:rsidRPr="00C24C6F" w:rsidRDefault="00C24C6F" w:rsidP="00C24C6F">
            <w:r w:rsidRPr="00C24C6F">
              <w:t xml:space="preserve">1.1. </w:t>
            </w:r>
            <w:r w:rsidRPr="00C24C6F">
              <w:rPr>
                <w:lang w:eastAsia="lt-LT" w:bidi="lt-LT"/>
              </w:rPr>
              <w:t>Užtikrinant įtraukiojo ir integralaus ugdymo dermę</w:t>
            </w:r>
            <w:r w:rsidRPr="00C24C6F">
              <w:t xml:space="preserve"> ne mažiau kaip 100 proc. mokytojų dalyvauja mokymuose ir įgyja įtraukiojo ugdymo organizavimo pamokose kompetencijas;</w:t>
            </w:r>
          </w:p>
          <w:p w:rsidR="00C24C6F" w:rsidRPr="00C24C6F" w:rsidRDefault="00C24C6F" w:rsidP="00C24C6F">
            <w:r w:rsidRPr="00C24C6F">
              <w:t xml:space="preserve">1.2. Ugdymo turinys papildomas STEAM metodais. Pravesta ne mažiau kaip 80 atvirų pamokų, kuriose 100 </w:t>
            </w:r>
            <w:r w:rsidR="00E14F27">
              <w:t>proc.</w:t>
            </w:r>
            <w:r w:rsidRPr="00C24C6F">
              <w:t xml:space="preserve"> mokytojų taiko STEAM metodus pamokose, 80 proc. stebėtų pamokų 100 proc. mokytojų </w:t>
            </w:r>
            <w:r w:rsidRPr="00C24C6F">
              <w:rPr>
                <w:rStyle w:val="Bodytext2"/>
                <w:rFonts w:eastAsiaTheme="minorHAnsi"/>
                <w:color w:val="000000" w:themeColor="text1"/>
              </w:rPr>
              <w:t xml:space="preserve">stiprina </w:t>
            </w:r>
            <w:proofErr w:type="spellStart"/>
            <w:r w:rsidRPr="00C24C6F">
              <w:rPr>
                <w:rStyle w:val="Bodytext2"/>
                <w:rFonts w:eastAsiaTheme="minorHAnsi"/>
                <w:color w:val="000000" w:themeColor="text1"/>
              </w:rPr>
              <w:t>tarpdalykinę</w:t>
            </w:r>
            <w:proofErr w:type="spellEnd"/>
            <w:r w:rsidRPr="00C24C6F">
              <w:rPr>
                <w:rStyle w:val="Bodytext2"/>
                <w:rFonts w:eastAsiaTheme="minorHAnsi"/>
                <w:color w:val="000000" w:themeColor="text1"/>
              </w:rPr>
              <w:t xml:space="preserve"> integraciją, mokinių žinias sieja su praktine veikla, pasitelkiant interaktyvias ugdymo priemones;</w:t>
            </w:r>
          </w:p>
          <w:p w:rsidR="00AF2F09" w:rsidRDefault="00AF2F09" w:rsidP="00C24C6F"/>
          <w:p w:rsidR="00AF2F09" w:rsidRDefault="00AF2F09" w:rsidP="00C24C6F"/>
          <w:p w:rsidR="00AF2F09" w:rsidRDefault="00AF2F09" w:rsidP="00C24C6F"/>
          <w:p w:rsidR="00AF2F09" w:rsidRDefault="00AF2F09" w:rsidP="00C24C6F"/>
          <w:p w:rsidR="00C24C6F" w:rsidRPr="00C24C6F" w:rsidRDefault="00C24C6F" w:rsidP="00C24C6F">
            <w:r w:rsidRPr="00C24C6F">
              <w:lastRenderedPageBreak/>
              <w:t>1.3. Mokytojai, pagalbos mokiniui specialistai vykdo gerosios patirties sklaidą, dalyvauja projektinėje veikloje, skaito ne mažiau kaip 4 pranešimus, dalyvauja bent 2 konferencijose ar seminaruose;</w:t>
            </w:r>
          </w:p>
          <w:p w:rsidR="00C24C6F" w:rsidRPr="00C24C6F" w:rsidRDefault="00C24C6F" w:rsidP="00C24C6F"/>
          <w:p w:rsidR="00C24C6F" w:rsidRPr="00C24C6F" w:rsidRDefault="00C24C6F" w:rsidP="00C24C6F">
            <w:r w:rsidRPr="00C24C6F">
              <w:t>1.4. Tęsiamas Atviros klasės projektas, analizuojamas pasirinkto modelio tikslingumas;</w:t>
            </w:r>
          </w:p>
          <w:p w:rsidR="00C24C6F" w:rsidRPr="00C24C6F" w:rsidRDefault="00C24C6F" w:rsidP="00C24C6F">
            <w:pPr>
              <w:rPr>
                <w:rStyle w:val="Grietas"/>
                <w:rFonts w:eastAsiaTheme="majorEastAsia"/>
                <w:b w:val="0"/>
                <w:bCs w:val="0"/>
                <w:color w:val="000000" w:themeColor="text1"/>
                <w:szCs w:val="24"/>
              </w:rPr>
            </w:pPr>
            <w:r w:rsidRPr="00C24C6F">
              <w:t xml:space="preserve">1.5. </w:t>
            </w:r>
            <w:r w:rsidRPr="00C24C6F">
              <w:rPr>
                <w:kern w:val="2"/>
              </w:rPr>
              <w:t>S</w:t>
            </w:r>
            <w:r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tiprinamas pagalbos teikimas ugdymo(</w:t>
            </w:r>
            <w:proofErr w:type="spellStart"/>
            <w:r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si</w:t>
            </w:r>
            <w:proofErr w:type="spellEnd"/>
            <w:r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) proceso metu;</w:t>
            </w:r>
          </w:p>
          <w:p w:rsidR="00C24C6F" w:rsidRPr="00C24C6F" w:rsidRDefault="00C24C6F" w:rsidP="00C24C6F">
            <w:pPr>
              <w:rPr>
                <w:rStyle w:val="Grietas"/>
                <w:rFonts w:eastAsiaTheme="majorEastAsia"/>
                <w:b w:val="0"/>
                <w:bCs w:val="0"/>
                <w:color w:val="000000" w:themeColor="text1"/>
                <w:szCs w:val="24"/>
              </w:rPr>
            </w:pPr>
          </w:p>
          <w:p w:rsidR="00C24C6F" w:rsidRPr="00C24C6F" w:rsidRDefault="00C24C6F" w:rsidP="00C24C6F">
            <w:pPr>
              <w:rPr>
                <w:rStyle w:val="Grietas"/>
                <w:rFonts w:eastAsiaTheme="majorEastAsia"/>
                <w:b w:val="0"/>
                <w:bCs w:val="0"/>
                <w:color w:val="000000" w:themeColor="text1"/>
                <w:szCs w:val="24"/>
              </w:rPr>
            </w:pPr>
          </w:p>
          <w:p w:rsidR="00C24C6F" w:rsidRPr="00C24C6F" w:rsidRDefault="00C24C6F" w:rsidP="00C24C6F">
            <w:pPr>
              <w:rPr>
                <w:rStyle w:val="Grietas"/>
                <w:rFonts w:eastAsiaTheme="majorEastAsia"/>
                <w:b w:val="0"/>
                <w:bCs w:val="0"/>
                <w:color w:val="000000" w:themeColor="text1"/>
                <w:szCs w:val="24"/>
              </w:rPr>
            </w:pPr>
          </w:p>
          <w:p w:rsidR="00C24C6F" w:rsidRPr="00C24C6F" w:rsidRDefault="00C24C6F" w:rsidP="00C24C6F">
            <w:pPr>
              <w:rPr>
                <w:rStyle w:val="Grietas"/>
                <w:rFonts w:eastAsiaTheme="majorEastAsia"/>
                <w:b w:val="0"/>
                <w:bCs w:val="0"/>
                <w:color w:val="000000" w:themeColor="text1"/>
                <w:szCs w:val="24"/>
              </w:rPr>
            </w:pPr>
          </w:p>
          <w:p w:rsidR="00C24C6F" w:rsidRDefault="00C24C6F" w:rsidP="00C24C6F">
            <w:pPr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</w:pPr>
          </w:p>
          <w:p w:rsidR="00C24C6F" w:rsidRDefault="00C24C6F" w:rsidP="00C24C6F">
            <w:pPr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</w:pPr>
          </w:p>
          <w:p w:rsidR="00C24C6F" w:rsidRPr="00C24C6F" w:rsidRDefault="00C24C6F" w:rsidP="00C24C6F">
            <w:pPr>
              <w:rPr>
                <w:kern w:val="2"/>
              </w:rPr>
            </w:pPr>
            <w:r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1.6. Formuojamas teigiamas požiūris į vaikus, turinčius įvairių poreikių.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6F" w:rsidRPr="00C24C6F" w:rsidRDefault="00C24C6F" w:rsidP="00C24C6F">
            <w:pPr>
              <w:rPr>
                <w:rStyle w:val="Bodytext2"/>
                <w:color w:val="000000" w:themeColor="text1"/>
              </w:rPr>
            </w:pPr>
            <w:r w:rsidRPr="00C24C6F">
              <w:lastRenderedPageBreak/>
              <w:t>1.1. Mokyklos administracija ir 100 proc. mokyklos mokytojų dalyvauja mokymuose, NŠA pristatymuose ir įgyja įtraukiojo ugdymo organizavimo pamokose kompetencijas;</w:t>
            </w:r>
          </w:p>
          <w:p w:rsidR="00C24C6F" w:rsidRPr="00C24C6F" w:rsidRDefault="00C24C6F" w:rsidP="00C24C6F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C24C6F" w:rsidRDefault="00C24C6F" w:rsidP="00C24C6F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C24C6F" w:rsidRPr="00C24C6F" w:rsidRDefault="00C24C6F" w:rsidP="00C24C6F">
            <w:pPr>
              <w:rPr>
                <w:rFonts w:eastAsiaTheme="minorHAnsi"/>
                <w:lang w:eastAsia="lt-LT" w:bidi="lt-LT"/>
              </w:rPr>
            </w:pPr>
            <w:r w:rsidRPr="00C24C6F">
              <w:rPr>
                <w:rStyle w:val="Bodytext2"/>
                <w:rFonts w:eastAsiaTheme="minorHAnsi"/>
                <w:color w:val="000000" w:themeColor="text1"/>
              </w:rPr>
              <w:t xml:space="preserve">1.2. Atvirose pamokose 100 proc. mokytojų taiko aktyviuosius STEAM ugdymo metodus, stiprina </w:t>
            </w:r>
            <w:proofErr w:type="spellStart"/>
            <w:r w:rsidRPr="00C24C6F">
              <w:rPr>
                <w:rStyle w:val="Bodytext2"/>
                <w:rFonts w:eastAsiaTheme="minorHAnsi"/>
                <w:color w:val="000000" w:themeColor="text1"/>
              </w:rPr>
              <w:t>tarpdalykinę</w:t>
            </w:r>
            <w:proofErr w:type="spellEnd"/>
            <w:r w:rsidRPr="00C24C6F">
              <w:rPr>
                <w:rStyle w:val="Bodytext2"/>
                <w:rFonts w:eastAsiaTheme="minorHAnsi"/>
                <w:color w:val="000000" w:themeColor="text1"/>
              </w:rPr>
              <w:t xml:space="preserve"> integraciją, mokinių žinias sieja su praktine veikla, pasitelkiant interaktyvias ugdymo priemones: interaktyvias lentas, interaktyvius kubus, interaktyvųjį smėlio stalą  (stebėtų pamokų protokolai);</w:t>
            </w:r>
          </w:p>
          <w:p w:rsidR="00C24C6F" w:rsidRPr="00C24C6F" w:rsidRDefault="00C24C6F" w:rsidP="00C24C6F"/>
          <w:p w:rsidR="00C24C6F" w:rsidRPr="00C24C6F" w:rsidRDefault="00C24C6F" w:rsidP="00C24C6F"/>
          <w:p w:rsidR="00AF2F09" w:rsidRDefault="00AF2F09" w:rsidP="00C24C6F"/>
          <w:p w:rsidR="00AF2F09" w:rsidRDefault="00AF2F09" w:rsidP="00C24C6F"/>
          <w:p w:rsidR="00AF2F09" w:rsidRDefault="00AF2F09" w:rsidP="00C24C6F"/>
          <w:p w:rsidR="00AF2F09" w:rsidRDefault="00AF2F09" w:rsidP="00C24C6F"/>
          <w:p w:rsidR="00E63693" w:rsidRDefault="00E63693" w:rsidP="00C24C6F"/>
          <w:p w:rsidR="00C24C6F" w:rsidRPr="00C24C6F" w:rsidRDefault="00C24C6F" w:rsidP="00C24C6F">
            <w:pPr>
              <w:rPr>
                <w:rStyle w:val="Bodytext2"/>
                <w:bCs/>
                <w:color w:val="000000" w:themeColor="text1"/>
                <w:bdr w:val="none" w:sz="0" w:space="0" w:color="auto" w:frame="1"/>
              </w:rPr>
            </w:pPr>
            <w:bookmarkStart w:id="1" w:name="_GoBack"/>
            <w:bookmarkEnd w:id="1"/>
            <w:r w:rsidRPr="00C24C6F">
              <w:lastRenderedPageBreak/>
              <w:t xml:space="preserve">1.3. 2024 m. Balandžio 4 d. Suorganizuota </w:t>
            </w:r>
            <w:r w:rsidRPr="00C24C6F">
              <w:rPr>
                <w:bCs/>
                <w:bdr w:val="none" w:sz="0" w:space="0" w:color="auto" w:frame="1"/>
                <w:lang w:eastAsia="lt-LT"/>
              </w:rPr>
              <w:t>Teorinė-praktinė konferencija apie įtraukų ugdymą „Į(</w:t>
            </w:r>
            <w:proofErr w:type="spellStart"/>
            <w:r w:rsidRPr="00C24C6F">
              <w:rPr>
                <w:bCs/>
                <w:bdr w:val="none" w:sz="0" w:space="0" w:color="auto" w:frame="1"/>
                <w:lang w:eastAsia="lt-LT"/>
              </w:rPr>
              <w:t>si</w:t>
            </w:r>
            <w:proofErr w:type="spellEnd"/>
            <w:r w:rsidRPr="00C24C6F">
              <w:rPr>
                <w:bCs/>
                <w:bdr w:val="none" w:sz="0" w:space="0" w:color="auto" w:frame="1"/>
                <w:lang w:eastAsia="lt-LT"/>
              </w:rPr>
              <w:t xml:space="preserve">)traukti sunku ir/ar svarbu“ </w:t>
            </w:r>
            <w:r w:rsidRPr="00C24C6F">
              <w:t xml:space="preserve">Trakų rajono pradinių klasių pedagogams, mokinio pagalbos specialistams (parengti 4 pranešimai); </w:t>
            </w:r>
          </w:p>
          <w:p w:rsidR="00C24C6F" w:rsidRDefault="00C24C6F" w:rsidP="00C24C6F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C24C6F" w:rsidRDefault="00C24C6F" w:rsidP="00C24C6F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C24C6F" w:rsidRPr="00C24C6F" w:rsidRDefault="00C24C6F" w:rsidP="00C24C6F">
            <w:pPr>
              <w:rPr>
                <w:rFonts w:eastAsiaTheme="minorHAnsi"/>
              </w:rPr>
            </w:pPr>
            <w:r w:rsidRPr="00C24C6F">
              <w:rPr>
                <w:rStyle w:val="Bodytext2"/>
                <w:rFonts w:eastAsiaTheme="minorHAnsi"/>
                <w:color w:val="000000" w:themeColor="text1"/>
              </w:rPr>
              <w:t xml:space="preserve">1.4. Mokykloje kryptingai tęsiamas Atviros klasės projektas </w:t>
            </w:r>
            <w:r w:rsidRPr="00C24C6F">
              <w:rPr>
                <w:rStyle w:val="Bodytext2"/>
                <w:color w:val="000000" w:themeColor="text1"/>
              </w:rPr>
              <w:t>(stebėtų pamokų, protokolai);</w:t>
            </w:r>
          </w:p>
          <w:p w:rsidR="00C24C6F" w:rsidRPr="00C24C6F" w:rsidRDefault="00C24C6F" w:rsidP="00C24C6F"/>
          <w:p w:rsidR="00C24C6F" w:rsidRPr="00C24C6F" w:rsidRDefault="00C24C6F" w:rsidP="00C24C6F">
            <w:pPr>
              <w:rPr>
                <w:rFonts w:eastAsiaTheme="minorHAnsi"/>
                <w:lang w:eastAsia="lt-LT" w:bidi="lt-LT"/>
              </w:rPr>
            </w:pPr>
            <w:r w:rsidRPr="00C24C6F">
              <w:t xml:space="preserve">1.5. Užtikrinta antrojo mokytojo ir mokytojo padėjėjo sklandi veikla pamokose, mokytojų ir mokytojo padėjėjo patirtis aptariama vieną kartą per mėnesį pedagogų metodinėje grupėje </w:t>
            </w:r>
            <w:r w:rsidRPr="00C24C6F">
              <w:rPr>
                <w:rStyle w:val="Bodytext2"/>
                <w:color w:val="000000" w:themeColor="text1"/>
              </w:rPr>
              <w:t>(bendrų aptarimų protokolai);</w:t>
            </w:r>
            <w:r w:rsidRPr="00C24C6F">
              <w:rPr>
                <w:kern w:val="2"/>
              </w:rPr>
              <w:t xml:space="preserve"> </w:t>
            </w:r>
          </w:p>
          <w:p w:rsidR="00C24C6F" w:rsidRDefault="00C24C6F" w:rsidP="00C24C6F">
            <w:pPr>
              <w:rPr>
                <w:kern w:val="2"/>
              </w:rPr>
            </w:pPr>
          </w:p>
          <w:p w:rsidR="00C24C6F" w:rsidRPr="00C24C6F" w:rsidRDefault="00C24C6F" w:rsidP="00C24C6F">
            <w:pPr>
              <w:rPr>
                <w:bCs/>
              </w:rPr>
            </w:pPr>
            <w:r w:rsidRPr="00C24C6F">
              <w:rPr>
                <w:kern w:val="2"/>
              </w:rPr>
              <w:t>1.6. Organizuojami</w:t>
            </w:r>
            <w:r w:rsidRPr="00C24C6F">
              <w:rPr>
                <w:b/>
                <w:kern w:val="2"/>
              </w:rPr>
              <w:t xml:space="preserve"> </w:t>
            </w:r>
            <w:r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atviros klasės bendruomenės susitikimai vieną kartą per pusmetį,</w:t>
            </w:r>
            <w:r w:rsidRPr="00C24C6F">
              <w:rPr>
                <w:b/>
                <w:kern w:val="2"/>
              </w:rPr>
              <w:t xml:space="preserve"> </w:t>
            </w:r>
            <w:r w:rsidRPr="00C24C6F">
              <w:rPr>
                <w:kern w:val="2"/>
              </w:rPr>
              <w:t>siekiant</w:t>
            </w:r>
            <w:r w:rsidRPr="00C24C6F">
              <w:rPr>
                <w:b/>
                <w:kern w:val="2"/>
              </w:rPr>
              <w:t xml:space="preserve"> s</w:t>
            </w:r>
            <w:r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tiprinti pagalbos teikimą ugdymo proceso metu ir formuoti teigiamą požiūrį į įvairių poreikių turinčius vaikus</w:t>
            </w:r>
            <w:r w:rsidRPr="00C24C6F">
              <w:rPr>
                <w:rStyle w:val="Bodytext2"/>
                <w:color w:val="000000" w:themeColor="text1"/>
              </w:rPr>
              <w:t xml:space="preserve"> (bendrų aptarimų protokolai)</w:t>
            </w:r>
            <w:r w:rsidRPr="00C24C6F">
              <w:rPr>
                <w:rStyle w:val="Grietas"/>
                <w:rFonts w:eastAsiaTheme="majorEastAsia"/>
                <w:szCs w:val="24"/>
              </w:rPr>
              <w:t>.</w:t>
            </w:r>
            <w:r w:rsidRPr="00C24C6F">
              <w:rPr>
                <w:rStyle w:val="Grietas"/>
                <w:rFonts w:eastAsiaTheme="major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17FCF" w:rsidRPr="00C24C6F" w:rsidRDefault="00017FCF" w:rsidP="00017FCF">
            <w:pPr>
              <w:rPr>
                <w:rStyle w:val="Bodytext2"/>
                <w:color w:val="000000" w:themeColor="text1"/>
              </w:rPr>
            </w:pPr>
            <w:r>
              <w:lastRenderedPageBreak/>
              <w:t>1.1.</w:t>
            </w:r>
            <w:r w:rsidR="006F1BC1">
              <w:t xml:space="preserve"> </w:t>
            </w:r>
            <w:r w:rsidRPr="00C24C6F">
              <w:t>Mokyklos administracija ir 100 proc. mokyklos mokytojų dalyva</w:t>
            </w:r>
            <w:r w:rsidR="006E2DA0">
              <w:t>vo</w:t>
            </w:r>
            <w:r w:rsidRPr="00C24C6F">
              <w:t xml:space="preserve"> mokymuose, NŠA pristatymuose ir įg</w:t>
            </w:r>
            <w:r w:rsidR="006E2DA0">
              <w:t>ijo</w:t>
            </w:r>
            <w:r w:rsidRPr="00C24C6F">
              <w:t xml:space="preserve"> įtraukiojo ugdymo organizavimo pamokose kompetencijas;</w:t>
            </w:r>
          </w:p>
          <w:p w:rsidR="006E2DA0" w:rsidRDefault="006E2DA0" w:rsidP="00C24C6F">
            <w:pPr>
              <w:rPr>
                <w:color w:val="000000" w:themeColor="text1"/>
              </w:rPr>
            </w:pPr>
          </w:p>
          <w:p w:rsidR="006E2DA0" w:rsidRDefault="006E2DA0" w:rsidP="00C24C6F">
            <w:pPr>
              <w:rPr>
                <w:color w:val="000000" w:themeColor="text1"/>
              </w:rPr>
            </w:pPr>
          </w:p>
          <w:p w:rsidR="00C24C6F" w:rsidRDefault="00C24C6F" w:rsidP="00C24C6F">
            <w:pPr>
              <w:rPr>
                <w:rStyle w:val="eop"/>
                <w:color w:val="000000"/>
                <w:szCs w:val="24"/>
                <w:shd w:val="clear" w:color="auto" w:fill="FFFFFF"/>
              </w:rPr>
            </w:pPr>
            <w:r w:rsidRPr="00112D56">
              <w:rPr>
                <w:color w:val="000000" w:themeColor="text1"/>
              </w:rPr>
              <w:t>1.2.1.</w:t>
            </w:r>
            <w:r w:rsidRPr="00112D56">
              <w:rPr>
                <w:rStyle w:val="DebesliotekstasDiagrama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2D56">
              <w:rPr>
                <w:rStyle w:val="eop"/>
                <w:color w:val="000000"/>
                <w:szCs w:val="24"/>
                <w:shd w:val="clear" w:color="auto" w:fill="FFFFFF"/>
              </w:rPr>
              <w:t xml:space="preserve">Organizuotos </w:t>
            </w:r>
            <w:r w:rsidR="006E2DA0">
              <w:rPr>
                <w:rStyle w:val="eop"/>
                <w:color w:val="000000"/>
                <w:szCs w:val="24"/>
                <w:shd w:val="clear" w:color="auto" w:fill="FFFFFF"/>
              </w:rPr>
              <w:t>52</w:t>
            </w:r>
            <w:r w:rsidRPr="00112D56">
              <w:rPr>
                <w:rStyle w:val="eop"/>
                <w:color w:val="000000"/>
                <w:szCs w:val="24"/>
                <w:shd w:val="clear" w:color="auto" w:fill="FFFFFF"/>
              </w:rPr>
              <w:t xml:space="preserve"> atviros pamokos, pasidalinta gerąja patirtimi  apie šiuolaikinę pamoką (stebėtų pamokų protokolai);</w:t>
            </w:r>
          </w:p>
          <w:p w:rsidR="00C24C6F" w:rsidRPr="00AF2F09" w:rsidRDefault="00AF2F09" w:rsidP="00C24C6F">
            <w:pPr>
              <w:rPr>
                <w:rStyle w:val="normaltextrun"/>
                <w:rFonts w:eastAsiaTheme="minorHAnsi"/>
                <w:lang w:eastAsia="lt-LT" w:bidi="lt-LT"/>
              </w:rPr>
            </w:pPr>
            <w:r>
              <w:rPr>
                <w:rStyle w:val="Bodytext2"/>
                <w:rFonts w:eastAsiaTheme="minorHAnsi"/>
                <w:color w:val="000000" w:themeColor="text1"/>
              </w:rPr>
              <w:t>1.2.2.</w:t>
            </w:r>
            <w:r w:rsidRPr="00C24C6F">
              <w:rPr>
                <w:rStyle w:val="Bodytext2"/>
                <w:rFonts w:eastAsiaTheme="minorHAnsi"/>
                <w:color w:val="000000" w:themeColor="text1"/>
              </w:rPr>
              <w:t xml:space="preserve">100 proc. mokytojų taiko aktyviuosius STEAM ugdymo metodus, stiprina </w:t>
            </w:r>
            <w:proofErr w:type="spellStart"/>
            <w:r w:rsidRPr="00C24C6F">
              <w:rPr>
                <w:rStyle w:val="Bodytext2"/>
                <w:rFonts w:eastAsiaTheme="minorHAnsi"/>
                <w:color w:val="000000" w:themeColor="text1"/>
              </w:rPr>
              <w:t>tarpdalykinę</w:t>
            </w:r>
            <w:proofErr w:type="spellEnd"/>
            <w:r w:rsidRPr="00C24C6F">
              <w:rPr>
                <w:rStyle w:val="Bodytext2"/>
                <w:rFonts w:eastAsiaTheme="minorHAnsi"/>
                <w:color w:val="000000" w:themeColor="text1"/>
              </w:rPr>
              <w:t xml:space="preserve"> integraciją, mokinių žinias sieja su praktine veikla, pasitelkiant interaktyvias ugdymo priemones: interaktyvias lentas, interaktyvius kubus, interaktyvųjį smėlio stalą  (stebėtų pamokų protokolai);</w:t>
            </w:r>
          </w:p>
          <w:p w:rsidR="00AF2F09" w:rsidRDefault="00AF2F09" w:rsidP="00AF2F09"/>
          <w:p w:rsidR="00AF2F09" w:rsidRDefault="00AF2F09" w:rsidP="00AF2F09">
            <w:r w:rsidRPr="00C24C6F">
              <w:lastRenderedPageBreak/>
              <w:t>1.</w:t>
            </w:r>
            <w:r>
              <w:t>3.</w:t>
            </w:r>
            <w:r w:rsidR="006F1BC1">
              <w:t xml:space="preserve"> </w:t>
            </w:r>
            <w:r w:rsidRPr="00C24C6F">
              <w:t xml:space="preserve">2024 m. </w:t>
            </w:r>
            <w:r>
              <w:t>b</w:t>
            </w:r>
            <w:r w:rsidRPr="00C24C6F">
              <w:t xml:space="preserve">alandžio 4d. </w:t>
            </w:r>
            <w:r w:rsidR="00EA3E64">
              <w:t>S</w:t>
            </w:r>
            <w:r w:rsidRPr="00C24C6F">
              <w:t>uorganizuota</w:t>
            </w:r>
            <w:r>
              <w:t xml:space="preserve"> </w:t>
            </w:r>
            <w:r w:rsidRPr="00C24C6F">
              <w:rPr>
                <w:bCs/>
                <w:bdr w:val="none" w:sz="0" w:space="0" w:color="auto" w:frame="1"/>
                <w:lang w:eastAsia="lt-LT"/>
              </w:rPr>
              <w:t>Teorinė-praktinė konferencija apie įtraukų ugdymą „Į(</w:t>
            </w:r>
            <w:proofErr w:type="spellStart"/>
            <w:r w:rsidRPr="00C24C6F">
              <w:rPr>
                <w:bCs/>
                <w:bdr w:val="none" w:sz="0" w:space="0" w:color="auto" w:frame="1"/>
                <w:lang w:eastAsia="lt-LT"/>
              </w:rPr>
              <w:t>si</w:t>
            </w:r>
            <w:proofErr w:type="spellEnd"/>
            <w:r w:rsidRPr="00C24C6F">
              <w:rPr>
                <w:bCs/>
                <w:bdr w:val="none" w:sz="0" w:space="0" w:color="auto" w:frame="1"/>
                <w:lang w:eastAsia="lt-LT"/>
              </w:rPr>
              <w:t xml:space="preserve">)traukti sunku ir/ar svarbu“ </w:t>
            </w:r>
            <w:r w:rsidRPr="00C24C6F">
              <w:t xml:space="preserve">Trakų rajono pradinių klasių pedagogams, mokinio pagalbos specialistams (parengti 4 pranešimai); </w:t>
            </w:r>
          </w:p>
          <w:p w:rsidR="00AF2F09" w:rsidRDefault="00AF2F09" w:rsidP="00AF2F09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AF2F09" w:rsidRPr="00AF2F09" w:rsidRDefault="00AF2F09" w:rsidP="00AF2F09">
            <w:r w:rsidRPr="00C24C6F">
              <w:rPr>
                <w:rStyle w:val="Bodytext2"/>
                <w:rFonts w:eastAsiaTheme="minorHAnsi"/>
                <w:color w:val="000000" w:themeColor="text1"/>
              </w:rPr>
              <w:t>1.</w:t>
            </w:r>
            <w:r>
              <w:rPr>
                <w:rStyle w:val="Bodytext2"/>
                <w:rFonts w:eastAsiaTheme="minorHAnsi"/>
                <w:color w:val="000000" w:themeColor="text1"/>
              </w:rPr>
              <w:t>4.</w:t>
            </w:r>
            <w:r w:rsidRPr="00C24C6F">
              <w:rPr>
                <w:rStyle w:val="Bodytext2"/>
                <w:rFonts w:eastAsiaTheme="minorHAnsi"/>
                <w:color w:val="000000" w:themeColor="text1"/>
              </w:rPr>
              <w:t xml:space="preserve"> Mokykloje kryptingai tęsiamas Atviros klasės projektas </w:t>
            </w:r>
            <w:r w:rsidRPr="00C24C6F">
              <w:rPr>
                <w:rStyle w:val="Bodytext2"/>
                <w:color w:val="000000" w:themeColor="text1"/>
              </w:rPr>
              <w:t>(stebėtų pamokų, protokolai);</w:t>
            </w:r>
          </w:p>
          <w:p w:rsidR="00AF2F09" w:rsidRDefault="00AF2F09" w:rsidP="00AF2F09">
            <w:pPr>
              <w:rPr>
                <w:color w:val="222222"/>
                <w:shd w:val="clear" w:color="auto" w:fill="FFFFFF"/>
              </w:rPr>
            </w:pPr>
          </w:p>
          <w:p w:rsidR="00AF2F09" w:rsidRPr="00C24C6F" w:rsidRDefault="00C24C6F" w:rsidP="00AF2F09">
            <w:pPr>
              <w:rPr>
                <w:rFonts w:eastAsiaTheme="minorHAnsi"/>
                <w:lang w:eastAsia="lt-LT" w:bidi="lt-LT"/>
              </w:rPr>
            </w:pPr>
            <w:r w:rsidRPr="00112D56">
              <w:rPr>
                <w:color w:val="222222"/>
                <w:shd w:val="clear" w:color="auto" w:fill="FFFFFF"/>
              </w:rPr>
              <w:t>1.</w:t>
            </w:r>
            <w:r w:rsidR="00AF2F09">
              <w:rPr>
                <w:color w:val="222222"/>
                <w:shd w:val="clear" w:color="auto" w:fill="FFFFFF"/>
              </w:rPr>
              <w:t>5</w:t>
            </w:r>
            <w:r w:rsidRPr="00112D56">
              <w:rPr>
                <w:color w:val="222222"/>
                <w:shd w:val="clear" w:color="auto" w:fill="FFFFFF"/>
              </w:rPr>
              <w:t xml:space="preserve">. </w:t>
            </w:r>
            <w:r w:rsidR="00AF2F09" w:rsidRPr="00C24C6F">
              <w:t xml:space="preserve">Užtikrinta antrojo mokytojo ir mokytojo padėjėjo sklandi veikla pamokose, mokytojų ir mokytojo padėjėjo patirtis aptariama kartą per mėnesį pedagogų metodinėje grupėje </w:t>
            </w:r>
            <w:r w:rsidR="00AF2F09" w:rsidRPr="00C24C6F">
              <w:rPr>
                <w:rStyle w:val="Bodytext2"/>
                <w:color w:val="000000" w:themeColor="text1"/>
              </w:rPr>
              <w:t>(bendrų aptarimų protokolai);</w:t>
            </w:r>
            <w:r w:rsidR="00AF2F09" w:rsidRPr="00C24C6F">
              <w:rPr>
                <w:kern w:val="2"/>
              </w:rPr>
              <w:t xml:space="preserve"> </w:t>
            </w:r>
          </w:p>
          <w:p w:rsidR="00E14F27" w:rsidRDefault="00E14F27" w:rsidP="00C24C6F">
            <w:pPr>
              <w:rPr>
                <w:color w:val="222222"/>
                <w:shd w:val="clear" w:color="auto" w:fill="FFFFFF"/>
              </w:rPr>
            </w:pPr>
          </w:p>
          <w:p w:rsidR="00C24C6F" w:rsidRPr="00EA3E64" w:rsidRDefault="00C24C6F" w:rsidP="00C24C6F">
            <w:pPr>
              <w:rPr>
                <w:szCs w:val="24"/>
              </w:rPr>
            </w:pPr>
            <w:r w:rsidRPr="00112D56">
              <w:rPr>
                <w:color w:val="222222"/>
                <w:shd w:val="clear" w:color="auto" w:fill="FFFFFF"/>
              </w:rPr>
              <w:t>1.</w:t>
            </w:r>
            <w:r w:rsidR="00EA3E64">
              <w:rPr>
                <w:color w:val="222222"/>
                <w:shd w:val="clear" w:color="auto" w:fill="FFFFFF"/>
              </w:rPr>
              <w:t>6</w:t>
            </w:r>
            <w:r w:rsidRPr="00112D56">
              <w:rPr>
                <w:color w:val="222222"/>
                <w:shd w:val="clear" w:color="auto" w:fill="FFFFFF"/>
              </w:rPr>
              <w:t xml:space="preserve">. </w:t>
            </w:r>
            <w:r w:rsidR="00AF2F09" w:rsidRPr="00C24C6F">
              <w:rPr>
                <w:kern w:val="2"/>
              </w:rPr>
              <w:t>Organizuo</w:t>
            </w:r>
            <w:r w:rsidR="00EA3E64">
              <w:rPr>
                <w:kern w:val="2"/>
              </w:rPr>
              <w:t>t</w:t>
            </w:r>
            <w:r w:rsidR="00AF2F09" w:rsidRPr="00C24C6F">
              <w:rPr>
                <w:kern w:val="2"/>
              </w:rPr>
              <w:t>i</w:t>
            </w:r>
            <w:r w:rsidR="00AF2F09" w:rsidRPr="00C24C6F">
              <w:rPr>
                <w:b/>
                <w:kern w:val="2"/>
              </w:rPr>
              <w:t xml:space="preserve"> </w:t>
            </w:r>
            <w:r w:rsidR="00AF2F09"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atviros klasės bendruomenės susitikimai kartą per</w:t>
            </w:r>
            <w:r w:rsidR="00AF2F09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 xml:space="preserve"> mėnesį</w:t>
            </w:r>
            <w:r w:rsidR="00AF2F09"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,</w:t>
            </w:r>
            <w:r w:rsidR="00AF2F09" w:rsidRPr="00C24C6F">
              <w:rPr>
                <w:b/>
                <w:kern w:val="2"/>
              </w:rPr>
              <w:t xml:space="preserve"> </w:t>
            </w:r>
            <w:r w:rsidR="00EA3E64">
              <w:rPr>
                <w:kern w:val="2"/>
              </w:rPr>
              <w:t xml:space="preserve">sėkmingai </w:t>
            </w:r>
            <w:r w:rsidR="00AF2F09" w:rsidRPr="00C24C6F">
              <w:rPr>
                <w:b/>
                <w:kern w:val="2"/>
              </w:rPr>
              <w:t>s</w:t>
            </w:r>
            <w:r w:rsidR="00AF2F09"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tiprin</w:t>
            </w:r>
            <w:r w:rsidR="00EA3E64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amas</w:t>
            </w:r>
            <w:r w:rsidR="00AF2F09"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 xml:space="preserve"> pagalbos teikim</w:t>
            </w:r>
            <w:r w:rsidR="00EA3E64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as</w:t>
            </w:r>
            <w:r w:rsidR="00AF2F09"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 xml:space="preserve"> ugdymo proceso metu ir formuo</w:t>
            </w:r>
            <w:r w:rsidR="00EA3E64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jamas</w:t>
            </w:r>
            <w:r w:rsidR="00AF2F09"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 xml:space="preserve"> teigiam</w:t>
            </w:r>
            <w:r w:rsidR="00EA3E64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as</w:t>
            </w:r>
            <w:r w:rsidR="00AF2F09"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 xml:space="preserve"> požiūr</w:t>
            </w:r>
            <w:r w:rsidR="00EA3E64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>is</w:t>
            </w:r>
            <w:r w:rsidR="00AF2F09" w:rsidRPr="00C24C6F">
              <w:rPr>
                <w:rStyle w:val="Grietas"/>
                <w:rFonts w:eastAsiaTheme="majorEastAsia"/>
                <w:b w:val="0"/>
                <w:color w:val="000000" w:themeColor="text1"/>
                <w:szCs w:val="24"/>
              </w:rPr>
              <w:t xml:space="preserve"> į įvairių poreikių turinčius vaikus</w:t>
            </w:r>
            <w:r w:rsidR="00AF2F09" w:rsidRPr="00C24C6F">
              <w:rPr>
                <w:rStyle w:val="Bodytext2"/>
                <w:color w:val="000000" w:themeColor="text1"/>
              </w:rPr>
              <w:t xml:space="preserve"> (bendrų aptarimų protokolai)</w:t>
            </w:r>
            <w:r w:rsidR="00AF2F09" w:rsidRPr="00C24C6F">
              <w:rPr>
                <w:rStyle w:val="Grietas"/>
                <w:rFonts w:eastAsiaTheme="majorEastAsia"/>
                <w:szCs w:val="24"/>
              </w:rPr>
              <w:t>.</w:t>
            </w:r>
          </w:p>
        </w:tc>
      </w:tr>
      <w:tr w:rsidR="007A643B" w:rsidRPr="00112D56" w:rsidTr="00FA37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3B" w:rsidRPr="00B33D49" w:rsidRDefault="007A643B" w:rsidP="007A643B">
            <w:r w:rsidRPr="00B33D49">
              <w:lastRenderedPageBreak/>
              <w:t>2.</w:t>
            </w:r>
            <w:r w:rsidRPr="00B33D49">
              <w:rPr>
                <w:bdr w:val="none" w:sz="0" w:space="0" w:color="auto" w:frame="1"/>
                <w:shd w:val="clear" w:color="auto" w:fill="FFFFFF"/>
              </w:rPr>
              <w:t xml:space="preserve"> Užtikrinti priešmokyklinės ugdymo grupės kokybišką ugdymo(</w:t>
            </w:r>
            <w:proofErr w:type="spellStart"/>
            <w:r w:rsidRPr="00B33D49">
              <w:rPr>
                <w:bdr w:val="none" w:sz="0" w:space="0" w:color="auto" w:frame="1"/>
                <w:shd w:val="clear" w:color="auto" w:fill="FFFFFF"/>
              </w:rPr>
              <w:t>si</w:t>
            </w:r>
            <w:proofErr w:type="spellEnd"/>
            <w:r w:rsidRPr="00B33D49">
              <w:rPr>
                <w:bdr w:val="none" w:sz="0" w:space="0" w:color="auto" w:frame="1"/>
                <w:shd w:val="clear" w:color="auto" w:fill="FFFFFF"/>
              </w:rPr>
              <w:t>) įvairovę.</w:t>
            </w:r>
          </w:p>
          <w:p w:rsidR="007A643B" w:rsidRPr="00B33D49" w:rsidRDefault="007A643B" w:rsidP="007A643B"/>
          <w:p w:rsidR="007A643B" w:rsidRPr="00B33D49" w:rsidRDefault="007A643B" w:rsidP="007A643B"/>
          <w:p w:rsidR="007A643B" w:rsidRPr="00B33D49" w:rsidRDefault="007A643B" w:rsidP="007A643B"/>
          <w:p w:rsidR="007A643B" w:rsidRPr="00B33D49" w:rsidRDefault="007A643B" w:rsidP="007A643B"/>
          <w:p w:rsidR="007A643B" w:rsidRPr="00B33D49" w:rsidRDefault="007A643B" w:rsidP="007A643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3B" w:rsidRPr="00B33D49" w:rsidRDefault="007A643B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  <w:r w:rsidRPr="00B33D49">
              <w:rPr>
                <w:rStyle w:val="Bodytext2"/>
                <w:rFonts w:eastAsiaTheme="minorHAnsi"/>
                <w:color w:val="000000" w:themeColor="text1"/>
              </w:rPr>
              <w:t>2.1.</w:t>
            </w:r>
            <w:r w:rsidRPr="00B33D49">
              <w:rPr>
                <w:lang w:eastAsia="lt-LT"/>
              </w:rPr>
              <w:t xml:space="preserve"> S</w:t>
            </w:r>
            <w:r w:rsidRPr="00B33D49">
              <w:t>udarytos sąlygos vaikams inovatyviai stiprinti emocinę ir fizinę sveikatą;</w:t>
            </w:r>
          </w:p>
          <w:p w:rsidR="007A643B" w:rsidRDefault="007A643B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0B47AE" w:rsidRDefault="000B47AE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0B47AE" w:rsidRDefault="000B47AE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0B47AE" w:rsidRDefault="000B47AE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7A643B" w:rsidRPr="00B33D49" w:rsidRDefault="007A643B" w:rsidP="007A643B">
            <w:pPr>
              <w:rPr>
                <w:lang w:eastAsia="lt-LT"/>
              </w:rPr>
            </w:pPr>
            <w:r w:rsidRPr="00B33D49">
              <w:rPr>
                <w:rStyle w:val="Bodytext2"/>
                <w:rFonts w:eastAsiaTheme="minorHAnsi"/>
                <w:color w:val="000000" w:themeColor="text1"/>
              </w:rPr>
              <w:t>2.2.</w:t>
            </w:r>
            <w:r w:rsidRPr="00B33D49">
              <w:rPr>
                <w:lang w:eastAsia="lt-LT"/>
              </w:rPr>
              <w:t xml:space="preserve"> Padidintos ugdymosi netradicinėje aplinkoje galimybės;</w:t>
            </w:r>
          </w:p>
          <w:p w:rsidR="007A643B" w:rsidRPr="00B33D49" w:rsidRDefault="007A643B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7A643B" w:rsidRPr="00B33D49" w:rsidRDefault="007A643B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7A643B" w:rsidRPr="00B33D49" w:rsidRDefault="007A643B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7A643B" w:rsidRDefault="007A643B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0B47AE" w:rsidRDefault="000B47AE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494E58" w:rsidRDefault="00494E58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494E58" w:rsidRDefault="00494E58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B97326" w:rsidRDefault="00B97326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7A643B" w:rsidRPr="00B33D49" w:rsidRDefault="007A643B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  <w:r w:rsidRPr="00B33D49">
              <w:rPr>
                <w:rStyle w:val="Bodytext2"/>
                <w:rFonts w:eastAsiaTheme="minorHAnsi"/>
                <w:color w:val="000000" w:themeColor="text1"/>
              </w:rPr>
              <w:t xml:space="preserve">2.3. </w:t>
            </w:r>
            <w:r w:rsidRPr="00B33D49">
              <w:rPr>
                <w:lang w:eastAsia="lt-LT"/>
              </w:rPr>
              <w:t>Sukurtos ir patobulintos edukacinės aplinkos vaikų žaidimams ir patirtinei veiklai.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3B" w:rsidRPr="00B33D49" w:rsidRDefault="007A643B" w:rsidP="007A643B">
            <w:pPr>
              <w:rPr>
                <w:rStyle w:val="ng-binding"/>
                <w:szCs w:val="24"/>
              </w:rPr>
            </w:pPr>
            <w:r w:rsidRPr="00B33D49">
              <w:rPr>
                <w:rStyle w:val="Bodytext2"/>
                <w:rFonts w:eastAsiaTheme="minorHAnsi"/>
                <w:color w:val="000000" w:themeColor="text1"/>
              </w:rPr>
              <w:lastRenderedPageBreak/>
              <w:t>2.1.</w:t>
            </w:r>
            <w:r w:rsidRPr="00B33D49">
              <w:rPr>
                <w:rStyle w:val="Bodytext2"/>
              </w:rPr>
              <w:t xml:space="preserve"> </w:t>
            </w:r>
            <w:bookmarkStart w:id="2" w:name="_Hlk187836047"/>
            <w:r w:rsidRPr="00B33D49">
              <w:rPr>
                <w:rStyle w:val="ng-binding"/>
                <w:szCs w:val="24"/>
              </w:rPr>
              <w:t>Priešmokyklinio amžiaus grupės vaikų pasiekimai gerėja 3 proc</w:t>
            </w:r>
            <w:bookmarkEnd w:id="2"/>
            <w:r w:rsidR="00E14F27">
              <w:rPr>
                <w:rStyle w:val="ng-binding"/>
                <w:szCs w:val="24"/>
              </w:rPr>
              <w:t>.</w:t>
            </w:r>
            <w:r w:rsidRPr="00B33D49">
              <w:rPr>
                <w:rStyle w:val="ng-binding"/>
                <w:szCs w:val="24"/>
              </w:rPr>
              <w:t>;</w:t>
            </w:r>
          </w:p>
          <w:p w:rsidR="007A643B" w:rsidRDefault="007A643B" w:rsidP="007A643B">
            <w:pPr>
              <w:rPr>
                <w:rStyle w:val="ng-binding"/>
                <w:szCs w:val="24"/>
              </w:rPr>
            </w:pPr>
          </w:p>
          <w:p w:rsidR="007A643B" w:rsidRDefault="007A643B" w:rsidP="007A643B">
            <w:pPr>
              <w:rPr>
                <w:rStyle w:val="ng-binding"/>
                <w:szCs w:val="24"/>
              </w:rPr>
            </w:pPr>
          </w:p>
          <w:p w:rsidR="000B47AE" w:rsidRDefault="000B47AE" w:rsidP="007A643B">
            <w:pPr>
              <w:rPr>
                <w:rStyle w:val="ng-binding"/>
                <w:szCs w:val="24"/>
              </w:rPr>
            </w:pPr>
          </w:p>
          <w:p w:rsidR="000B47AE" w:rsidRDefault="000B47AE" w:rsidP="007A643B">
            <w:pPr>
              <w:rPr>
                <w:rStyle w:val="ng-binding"/>
                <w:szCs w:val="24"/>
              </w:rPr>
            </w:pPr>
          </w:p>
          <w:p w:rsidR="000B47AE" w:rsidRDefault="000B47AE" w:rsidP="007A643B">
            <w:pPr>
              <w:rPr>
                <w:rStyle w:val="ng-binding"/>
                <w:szCs w:val="24"/>
              </w:rPr>
            </w:pPr>
          </w:p>
          <w:p w:rsidR="007A643B" w:rsidRPr="00B33D49" w:rsidRDefault="007A643B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  <w:r w:rsidRPr="00B33D49">
              <w:rPr>
                <w:rStyle w:val="ng-binding"/>
                <w:szCs w:val="24"/>
              </w:rPr>
              <w:t>2.2. Vieną kartą per savaitę, vykdomi užsiėmimai kitose aplinkose</w:t>
            </w:r>
            <w:r w:rsidRPr="00B33D49">
              <w:rPr>
                <w:rStyle w:val="Bodytext2"/>
                <w:rFonts w:eastAsiaTheme="minorHAnsi"/>
                <w:color w:val="000000" w:themeColor="text1"/>
              </w:rPr>
              <w:t>,</w:t>
            </w:r>
            <w:r w:rsidRPr="00B33D49">
              <w:rPr>
                <w:rStyle w:val="Bodytext2"/>
              </w:rPr>
              <w:t xml:space="preserve"> </w:t>
            </w:r>
            <w:r w:rsidRPr="00B33D49">
              <w:rPr>
                <w:lang w:eastAsia="lt-LT"/>
              </w:rPr>
              <w:t xml:space="preserve">80 proc. vaikų dalyvauja edukacinėse išvykose, </w:t>
            </w:r>
            <w:r w:rsidRPr="00B33D49">
              <w:rPr>
                <w:color w:val="000000"/>
              </w:rPr>
              <w:t>tradicinę veiklą grupėje keičiant į pažintinę – tiriamąją</w:t>
            </w:r>
            <w:r w:rsidRPr="00B33D49">
              <w:rPr>
                <w:rStyle w:val="ng-binding"/>
                <w:szCs w:val="24"/>
              </w:rPr>
              <w:t>;</w:t>
            </w:r>
          </w:p>
          <w:p w:rsidR="000B47AE" w:rsidRDefault="000B47AE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3060AA" w:rsidRDefault="003060AA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494E58" w:rsidRDefault="00494E58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494E58" w:rsidRDefault="00494E58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B97326" w:rsidRDefault="00B97326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7A643B" w:rsidRPr="00B33D49" w:rsidRDefault="007A643B" w:rsidP="007A643B">
            <w:pPr>
              <w:rPr>
                <w:rStyle w:val="ng-binding"/>
                <w:rFonts w:eastAsiaTheme="minorHAnsi"/>
                <w:color w:val="000000" w:themeColor="text1"/>
                <w:szCs w:val="24"/>
                <w:lang w:eastAsia="lt-LT" w:bidi="lt-LT"/>
              </w:rPr>
            </w:pPr>
            <w:r w:rsidRPr="00B33D49">
              <w:rPr>
                <w:rStyle w:val="Bodytext2"/>
                <w:rFonts w:eastAsiaTheme="minorHAnsi"/>
                <w:color w:val="000000" w:themeColor="text1"/>
              </w:rPr>
              <w:t>2.3.</w:t>
            </w:r>
            <w:r w:rsidRPr="00B33D49">
              <w:rPr>
                <w:rStyle w:val="Bodytext2"/>
              </w:rPr>
              <w:t xml:space="preserve"> </w:t>
            </w:r>
            <w:r w:rsidRPr="00B33D49">
              <w:rPr>
                <w:rStyle w:val="ng-binding"/>
                <w:szCs w:val="24"/>
              </w:rPr>
              <w:t>Įrengta poilsio zona pietų miego nemiegantiems vaikams</w:t>
            </w:r>
            <w:r w:rsidRPr="00B33D49">
              <w:rPr>
                <w:rStyle w:val="Bodytext2"/>
                <w:rFonts w:eastAsiaTheme="minorHAnsi"/>
                <w:color w:val="000000" w:themeColor="text1"/>
              </w:rPr>
              <w:t>,</w:t>
            </w:r>
          </w:p>
          <w:p w:rsidR="007A643B" w:rsidRPr="00B33D49" w:rsidRDefault="007A643B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  <w:r w:rsidRPr="00B33D49">
              <w:rPr>
                <w:rStyle w:val="ng-binding"/>
                <w:szCs w:val="24"/>
              </w:rPr>
              <w:t xml:space="preserve">naudojamos virtualios ugdymosi aplinkos, </w:t>
            </w:r>
            <w:r w:rsidRPr="00B33D49">
              <w:rPr>
                <w:lang w:eastAsia="lt-LT"/>
              </w:rPr>
              <w:t>įsigyta edukacinių priemonių vaikų patirtinei ir STEAM veikloms vykdyti.</w:t>
            </w:r>
          </w:p>
        </w:tc>
        <w:tc>
          <w:tcPr>
            <w:tcW w:w="2835" w:type="dxa"/>
          </w:tcPr>
          <w:p w:rsidR="007A643B" w:rsidRPr="00112D56" w:rsidRDefault="007A643B" w:rsidP="007A643B">
            <w:pPr>
              <w:rPr>
                <w:rFonts w:eastAsia="Calibri"/>
              </w:rPr>
            </w:pPr>
            <w:r w:rsidRPr="00112D56">
              <w:rPr>
                <w:rStyle w:val="Bodytext2"/>
                <w:rFonts w:eastAsiaTheme="minorHAnsi"/>
                <w:color w:val="000000" w:themeColor="text1"/>
              </w:rPr>
              <w:lastRenderedPageBreak/>
              <w:t>2.1</w:t>
            </w:r>
            <w:r w:rsidR="00E14F27">
              <w:rPr>
                <w:rStyle w:val="Bodytext2"/>
                <w:rFonts w:eastAsiaTheme="minorHAnsi"/>
                <w:color w:val="000000" w:themeColor="text1"/>
              </w:rPr>
              <w:t>.</w:t>
            </w:r>
            <w:r w:rsidR="000B47AE" w:rsidRPr="00B33D49">
              <w:rPr>
                <w:rStyle w:val="ng-binding"/>
                <w:szCs w:val="24"/>
              </w:rPr>
              <w:t xml:space="preserve"> Priešmokyklinio amžiaus grupės vaikų pasiekimai </w:t>
            </w:r>
            <w:r w:rsidR="000B47AE">
              <w:rPr>
                <w:rStyle w:val="ng-binding"/>
                <w:szCs w:val="24"/>
              </w:rPr>
              <w:t>pa</w:t>
            </w:r>
            <w:r w:rsidR="000B47AE" w:rsidRPr="00B33D49">
              <w:rPr>
                <w:rStyle w:val="ng-binding"/>
                <w:szCs w:val="24"/>
              </w:rPr>
              <w:t>gerėj</w:t>
            </w:r>
            <w:r w:rsidR="000B47AE">
              <w:rPr>
                <w:rStyle w:val="ng-binding"/>
                <w:szCs w:val="24"/>
              </w:rPr>
              <w:t>o 11</w:t>
            </w:r>
            <w:r w:rsidR="000B47AE" w:rsidRPr="00B33D49">
              <w:rPr>
                <w:rStyle w:val="ng-binding"/>
                <w:szCs w:val="24"/>
              </w:rPr>
              <w:t xml:space="preserve"> proc</w:t>
            </w:r>
            <w:r w:rsidRPr="00112D56">
              <w:rPr>
                <w:rStyle w:val="Bodytext2"/>
                <w:rFonts w:eastAsiaTheme="minorHAnsi"/>
                <w:color w:val="000000" w:themeColor="text1"/>
              </w:rPr>
              <w:t>.</w:t>
            </w:r>
            <w:r w:rsidR="000B47AE">
              <w:rPr>
                <w:rStyle w:val="Bodytext2"/>
                <w:rFonts w:eastAsiaTheme="minorHAnsi"/>
                <w:color w:val="000000" w:themeColor="text1"/>
              </w:rPr>
              <w:t xml:space="preserve"> (</w:t>
            </w:r>
            <w:r w:rsidR="00494E58">
              <w:rPr>
                <w:rStyle w:val="Bodytext2"/>
                <w:rFonts w:eastAsiaTheme="minorHAnsi"/>
                <w:color w:val="000000" w:themeColor="text1"/>
              </w:rPr>
              <w:t>V</w:t>
            </w:r>
            <w:r w:rsidR="000B47AE">
              <w:rPr>
                <w:rStyle w:val="Bodytext2"/>
                <w:rFonts w:eastAsiaTheme="minorHAnsi"/>
                <w:color w:val="000000" w:themeColor="text1"/>
              </w:rPr>
              <w:t>irš pagrindinio lygmens pasiekė-9 vaikai, pagrindinį lygmenį-8 vaikai)</w:t>
            </w:r>
            <w:r w:rsidR="000B47AE">
              <w:rPr>
                <w:rFonts w:eastAsia="Calibri"/>
              </w:rPr>
              <w:t>.</w:t>
            </w:r>
          </w:p>
          <w:p w:rsidR="007A643B" w:rsidRPr="00112D56" w:rsidRDefault="007A643B" w:rsidP="007A643B"/>
          <w:p w:rsidR="007A643B" w:rsidRDefault="007A643B" w:rsidP="007A643B">
            <w:pPr>
              <w:rPr>
                <w:color w:val="000000" w:themeColor="text1"/>
                <w:shd w:val="clear" w:color="auto" w:fill="FFFFFF" w:themeFill="background1"/>
              </w:rPr>
            </w:pPr>
            <w:r w:rsidRPr="00112D56">
              <w:rPr>
                <w:rStyle w:val="normaltextrun"/>
                <w:szCs w:val="24"/>
              </w:rPr>
              <w:t>2.2.</w:t>
            </w:r>
            <w:r w:rsidR="00E14F27">
              <w:rPr>
                <w:rStyle w:val="normaltextrun"/>
                <w:szCs w:val="24"/>
              </w:rPr>
              <w:t xml:space="preserve">1. </w:t>
            </w:r>
            <w:r w:rsidR="000B47AE">
              <w:rPr>
                <w:rStyle w:val="normaltextrun"/>
                <w:szCs w:val="24"/>
              </w:rPr>
              <w:t>Vykdytos veiklos kitose aplinkose</w:t>
            </w:r>
            <w:r w:rsidR="003060AA">
              <w:rPr>
                <w:rStyle w:val="normaltextrun"/>
                <w:szCs w:val="24"/>
              </w:rPr>
              <w:t xml:space="preserve">, </w:t>
            </w:r>
            <w:r w:rsidR="003060AA">
              <w:rPr>
                <w:color w:val="000000" w:themeColor="text1"/>
              </w:rPr>
              <w:t>e</w:t>
            </w:r>
            <w:r w:rsidR="000B47AE" w:rsidRPr="00736C9D">
              <w:rPr>
                <w:color w:val="000000" w:themeColor="text1"/>
              </w:rPr>
              <w:t>dukacinės išvykos ir pamokos</w:t>
            </w:r>
            <w:r w:rsidR="003060AA">
              <w:rPr>
                <w:color w:val="000000" w:themeColor="text1"/>
              </w:rPr>
              <w:t xml:space="preserve">: </w:t>
            </w:r>
            <w:r w:rsidR="000B47AE">
              <w:rPr>
                <w:color w:val="000000" w:themeColor="text1"/>
                <w:shd w:val="clear" w:color="auto" w:fill="FFFFFF" w:themeFill="background1"/>
              </w:rPr>
              <w:t>e</w:t>
            </w:r>
            <w:r w:rsidR="000B47AE" w:rsidRPr="00736C9D">
              <w:rPr>
                <w:color w:val="000000" w:themeColor="text1"/>
                <w:shd w:val="clear" w:color="auto" w:fill="FFFFFF" w:themeFill="background1"/>
              </w:rPr>
              <w:t>nergetikos ir technikos muziejuje, kino teatr</w:t>
            </w:r>
            <w:r w:rsidR="003060AA">
              <w:rPr>
                <w:color w:val="000000" w:themeColor="text1"/>
                <w:shd w:val="clear" w:color="auto" w:fill="FFFFFF" w:themeFill="background1"/>
              </w:rPr>
              <w:t>e,</w:t>
            </w:r>
            <w:r w:rsidR="000B47AE" w:rsidRPr="00736C9D">
              <w:rPr>
                <w:color w:val="000000" w:themeColor="text1"/>
                <w:shd w:val="clear" w:color="auto" w:fill="FFFFFF" w:themeFill="background1"/>
              </w:rPr>
              <w:t xml:space="preserve"> Vilniaus lėlės teatre</w:t>
            </w:r>
            <w:r w:rsidR="003060AA">
              <w:rPr>
                <w:color w:val="000000" w:themeColor="text1"/>
                <w:shd w:val="clear" w:color="auto" w:fill="FFFFFF" w:themeFill="background1"/>
              </w:rPr>
              <w:t>,</w:t>
            </w:r>
            <w:r w:rsidR="000B47AE" w:rsidRPr="00736C9D">
              <w:rPr>
                <w:color w:val="000000" w:themeColor="text1"/>
                <w:shd w:val="clear" w:color="auto" w:fill="FFFFFF" w:themeFill="background1"/>
              </w:rPr>
              <w:t xml:space="preserve"> MO muziej</w:t>
            </w:r>
            <w:r w:rsidR="003060AA">
              <w:rPr>
                <w:color w:val="000000" w:themeColor="text1"/>
                <w:shd w:val="clear" w:color="auto" w:fill="FFFFFF" w:themeFill="background1"/>
              </w:rPr>
              <w:t>uje</w:t>
            </w:r>
            <w:r w:rsidR="000B47AE" w:rsidRPr="00736C9D">
              <w:rPr>
                <w:color w:val="000000" w:themeColor="text1"/>
                <w:shd w:val="clear" w:color="auto" w:fill="FFFFFF" w:themeFill="background1"/>
              </w:rPr>
              <w:t xml:space="preserve">, Trakų bibliotekoje, Elnių SPA, </w:t>
            </w:r>
            <w:r w:rsidR="000B47AE" w:rsidRPr="00736C9D">
              <w:rPr>
                <w:color w:val="000000" w:themeColor="text1"/>
                <w:shd w:val="clear" w:color="auto" w:fill="FFFFFF" w:themeFill="background1"/>
              </w:rPr>
              <w:lastRenderedPageBreak/>
              <w:t>sveikatinimo valandos kasdien lauke</w:t>
            </w:r>
            <w:r w:rsidR="003060AA">
              <w:rPr>
                <w:color w:val="000000" w:themeColor="text1"/>
                <w:shd w:val="clear" w:color="auto" w:fill="FFFFFF" w:themeFill="background1"/>
              </w:rPr>
              <w:t>;</w:t>
            </w:r>
          </w:p>
          <w:p w:rsidR="003060AA" w:rsidRDefault="003060AA" w:rsidP="007A643B">
            <w:pPr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2.2.2. </w:t>
            </w:r>
            <w:r w:rsidR="00494E58">
              <w:rPr>
                <w:rStyle w:val="normaltextrun"/>
                <w:szCs w:val="24"/>
              </w:rPr>
              <w:t xml:space="preserve">80 </w:t>
            </w:r>
            <w:r w:rsidR="00E14F27">
              <w:rPr>
                <w:rStyle w:val="normaltextrun"/>
                <w:szCs w:val="24"/>
                <w:lang w:val="en-US"/>
              </w:rPr>
              <w:t xml:space="preserve">proc. </w:t>
            </w:r>
            <w:proofErr w:type="spellStart"/>
            <w:r w:rsidR="00E14F27">
              <w:rPr>
                <w:rStyle w:val="normaltextrun"/>
                <w:szCs w:val="24"/>
                <w:lang w:val="en-US"/>
              </w:rPr>
              <w:t>p</w:t>
            </w:r>
            <w:r w:rsidR="00494E58">
              <w:rPr>
                <w:rStyle w:val="normaltextrun"/>
                <w:szCs w:val="24"/>
                <w:lang w:val="en-US"/>
              </w:rPr>
              <w:t>riešmokyklinės</w:t>
            </w:r>
            <w:proofErr w:type="spellEnd"/>
            <w:r w:rsidR="00494E58">
              <w:rPr>
                <w:rStyle w:val="normaltextrun"/>
                <w:szCs w:val="24"/>
                <w:lang w:val="en-US"/>
              </w:rPr>
              <w:t xml:space="preserve"> </w:t>
            </w:r>
            <w:proofErr w:type="spellStart"/>
            <w:r w:rsidR="00494E58">
              <w:rPr>
                <w:rStyle w:val="normaltextrun"/>
                <w:szCs w:val="24"/>
                <w:lang w:val="en-US"/>
              </w:rPr>
              <w:t>grupės</w:t>
            </w:r>
            <w:proofErr w:type="spellEnd"/>
            <w:r w:rsidR="00494E58">
              <w:rPr>
                <w:rStyle w:val="normaltextrun"/>
                <w:szCs w:val="24"/>
                <w:lang w:val="en-US"/>
              </w:rPr>
              <w:t xml:space="preserve"> </w:t>
            </w:r>
            <w:proofErr w:type="spellStart"/>
            <w:r w:rsidR="00EA3E64">
              <w:rPr>
                <w:rStyle w:val="normaltextrun"/>
                <w:szCs w:val="24"/>
                <w:lang w:val="en-US"/>
              </w:rPr>
              <w:t>ugdytini</w:t>
            </w:r>
            <w:r w:rsidR="00E14F27">
              <w:rPr>
                <w:rStyle w:val="normaltextrun"/>
                <w:szCs w:val="24"/>
                <w:lang w:val="en-US"/>
              </w:rPr>
              <w:t>ų</w:t>
            </w:r>
            <w:proofErr w:type="spellEnd"/>
            <w:r w:rsidR="00494E58">
              <w:rPr>
                <w:rStyle w:val="normaltextrun"/>
                <w:szCs w:val="24"/>
              </w:rPr>
              <w:t xml:space="preserve"> dalyvavo v</w:t>
            </w:r>
            <w:r>
              <w:rPr>
                <w:rStyle w:val="normaltextrun"/>
                <w:szCs w:val="24"/>
              </w:rPr>
              <w:t>ykdytos</w:t>
            </w:r>
            <w:r w:rsidR="00494E58">
              <w:rPr>
                <w:rStyle w:val="normaltextrun"/>
                <w:szCs w:val="24"/>
              </w:rPr>
              <w:t>e</w:t>
            </w:r>
            <w:r>
              <w:rPr>
                <w:rStyle w:val="normaltextrun"/>
                <w:szCs w:val="24"/>
              </w:rPr>
              <w:t xml:space="preserve"> STEAM veiklos</w:t>
            </w:r>
            <w:r w:rsidR="00494E58">
              <w:rPr>
                <w:rStyle w:val="normaltextrun"/>
                <w:szCs w:val="24"/>
              </w:rPr>
              <w:t>e</w:t>
            </w:r>
            <w:r>
              <w:rPr>
                <w:rStyle w:val="normaltextrun"/>
                <w:szCs w:val="24"/>
              </w:rPr>
              <w:t xml:space="preserve"> mokyklos grupėje ir kieme,</w:t>
            </w:r>
            <w:r w:rsidRPr="00B33D49">
              <w:rPr>
                <w:color w:val="000000"/>
              </w:rPr>
              <w:t xml:space="preserve"> tradicinę veiklą kei</w:t>
            </w:r>
            <w:r w:rsidR="00494E58">
              <w:rPr>
                <w:color w:val="000000"/>
              </w:rPr>
              <w:t xml:space="preserve">sdami </w:t>
            </w:r>
            <w:r w:rsidRPr="00B33D49">
              <w:rPr>
                <w:color w:val="000000"/>
              </w:rPr>
              <w:t>į pažintinę – tiriamąją</w:t>
            </w:r>
            <w:r>
              <w:rPr>
                <w:rStyle w:val="normaltextrun"/>
                <w:szCs w:val="24"/>
              </w:rPr>
              <w:t>.</w:t>
            </w:r>
          </w:p>
          <w:p w:rsidR="00B97326" w:rsidRDefault="00B97326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</w:p>
          <w:p w:rsidR="007A643B" w:rsidRPr="00112D56" w:rsidRDefault="007A643B" w:rsidP="007A643B">
            <w:pPr>
              <w:rPr>
                <w:rStyle w:val="Bodytext2"/>
                <w:rFonts w:eastAsiaTheme="minorHAnsi"/>
                <w:color w:val="000000" w:themeColor="text1"/>
              </w:rPr>
            </w:pPr>
            <w:r w:rsidRPr="00112D56">
              <w:rPr>
                <w:rStyle w:val="Bodytext2"/>
                <w:rFonts w:eastAsiaTheme="minorHAnsi"/>
                <w:color w:val="000000" w:themeColor="text1"/>
              </w:rPr>
              <w:t>2.3.</w:t>
            </w:r>
            <w:r w:rsidR="00E543C1">
              <w:rPr>
                <w:rStyle w:val="Bodytext2"/>
                <w:rFonts w:eastAsiaTheme="minorHAnsi"/>
                <w:color w:val="000000" w:themeColor="text1"/>
              </w:rPr>
              <w:t>1.</w:t>
            </w:r>
            <w:r w:rsidRPr="00112D56">
              <w:rPr>
                <w:rStyle w:val="Bodytext2"/>
                <w:rFonts w:eastAsiaTheme="minorHAnsi"/>
                <w:color w:val="000000" w:themeColor="text1"/>
              </w:rPr>
              <w:t xml:space="preserve"> </w:t>
            </w:r>
            <w:r w:rsidR="00E543C1" w:rsidRPr="00112D56">
              <w:rPr>
                <w:rStyle w:val="Bodytext2"/>
                <w:rFonts w:eastAsiaTheme="minorHAnsi"/>
                <w:color w:val="000000" w:themeColor="text1"/>
              </w:rPr>
              <w:t xml:space="preserve">Mokykloje įrengta </w:t>
            </w:r>
            <w:r w:rsidR="00E543C1">
              <w:rPr>
                <w:rStyle w:val="Bodytext2"/>
                <w:rFonts w:eastAsiaTheme="minorHAnsi"/>
                <w:color w:val="000000" w:themeColor="text1"/>
              </w:rPr>
              <w:t xml:space="preserve">poilsio </w:t>
            </w:r>
            <w:r w:rsidR="00E543C1" w:rsidRPr="00112D56">
              <w:rPr>
                <w:rStyle w:val="Bodytext2"/>
                <w:rFonts w:eastAsiaTheme="minorHAnsi"/>
                <w:color w:val="000000" w:themeColor="text1"/>
              </w:rPr>
              <w:t>erdvė atitinka</w:t>
            </w:r>
            <w:r w:rsidR="00E543C1">
              <w:rPr>
                <w:rStyle w:val="Bodytext2"/>
                <w:rFonts w:eastAsiaTheme="minorHAnsi"/>
                <w:color w:val="000000" w:themeColor="text1"/>
              </w:rPr>
              <w:t xml:space="preserve"> priešmokyklinės grupės vaikų poreikį, paslauga pailsėti naudojasi 8 ugdytiniai</w:t>
            </w:r>
            <w:r w:rsidRPr="00112D56">
              <w:rPr>
                <w:rStyle w:val="Bodytext2"/>
                <w:rFonts w:eastAsiaTheme="minorHAnsi"/>
                <w:color w:val="000000" w:themeColor="text1"/>
              </w:rPr>
              <w:t>;</w:t>
            </w:r>
          </w:p>
          <w:p w:rsidR="007A643B" w:rsidRPr="000B47AE" w:rsidRDefault="007A643B" w:rsidP="007A643B">
            <w:pPr>
              <w:rPr>
                <w:rFonts w:eastAsiaTheme="minorHAnsi"/>
                <w:color w:val="000000" w:themeColor="text1"/>
                <w:lang w:eastAsia="lt-LT" w:bidi="lt-LT"/>
              </w:rPr>
            </w:pPr>
            <w:r w:rsidRPr="00112D56">
              <w:rPr>
                <w:rFonts w:eastAsiaTheme="minorHAnsi"/>
                <w:color w:val="000000" w:themeColor="text1"/>
                <w:lang w:eastAsia="lt-LT" w:bidi="lt-LT"/>
              </w:rPr>
              <w:t>2.</w:t>
            </w:r>
            <w:r w:rsidR="00E543C1">
              <w:rPr>
                <w:rFonts w:eastAsiaTheme="minorHAnsi"/>
                <w:color w:val="000000" w:themeColor="text1"/>
                <w:lang w:eastAsia="lt-LT" w:bidi="lt-LT"/>
              </w:rPr>
              <w:t>3</w:t>
            </w:r>
            <w:r w:rsidRPr="00112D56">
              <w:rPr>
                <w:rFonts w:eastAsiaTheme="minorHAnsi"/>
                <w:color w:val="000000" w:themeColor="text1"/>
                <w:lang w:eastAsia="lt-LT" w:bidi="lt-LT"/>
              </w:rPr>
              <w:t>.</w:t>
            </w:r>
            <w:r w:rsidR="00E543C1">
              <w:rPr>
                <w:color w:val="000000" w:themeColor="text1"/>
              </w:rPr>
              <w:t>2. Nemiegantys vaikai naudoja naujai įsigytas virtualias edukacines ugdymo ir STEAM priemones (</w:t>
            </w:r>
            <w:r w:rsidR="00E14F27">
              <w:rPr>
                <w:color w:val="000000" w:themeColor="text1"/>
              </w:rPr>
              <w:t>išmaniąją</w:t>
            </w:r>
            <w:r w:rsidR="000B47AE">
              <w:rPr>
                <w:color w:val="000000" w:themeColor="text1"/>
              </w:rPr>
              <w:t xml:space="preserve"> lent</w:t>
            </w:r>
            <w:r w:rsidR="00E14F27">
              <w:rPr>
                <w:color w:val="000000" w:themeColor="text1"/>
              </w:rPr>
              <w:t>ą</w:t>
            </w:r>
            <w:r w:rsidR="000B47AE">
              <w:rPr>
                <w:color w:val="000000" w:themeColor="text1"/>
              </w:rPr>
              <w:t>, interaktyv</w:t>
            </w:r>
            <w:r w:rsidR="00E14F27">
              <w:rPr>
                <w:color w:val="000000" w:themeColor="text1"/>
              </w:rPr>
              <w:t>ius</w:t>
            </w:r>
            <w:r w:rsidR="000B47AE">
              <w:rPr>
                <w:color w:val="000000" w:themeColor="text1"/>
              </w:rPr>
              <w:t xml:space="preserve"> kub</w:t>
            </w:r>
            <w:r w:rsidR="00E14F27">
              <w:rPr>
                <w:color w:val="000000" w:themeColor="text1"/>
              </w:rPr>
              <w:t>us</w:t>
            </w:r>
            <w:r w:rsidR="000B47AE">
              <w:rPr>
                <w:color w:val="000000" w:themeColor="text1"/>
              </w:rPr>
              <w:t>, planšet</w:t>
            </w:r>
            <w:r w:rsidR="00E14F27">
              <w:rPr>
                <w:color w:val="000000" w:themeColor="text1"/>
              </w:rPr>
              <w:t>e</w:t>
            </w:r>
            <w:r w:rsidR="000B47AE">
              <w:rPr>
                <w:color w:val="000000" w:themeColor="text1"/>
              </w:rPr>
              <w:t>s, robotuk</w:t>
            </w:r>
            <w:r w:rsidR="00E14F27">
              <w:rPr>
                <w:color w:val="000000" w:themeColor="text1"/>
              </w:rPr>
              <w:t>us</w:t>
            </w:r>
            <w:r w:rsidR="000B47AE">
              <w:rPr>
                <w:color w:val="000000" w:themeColor="text1"/>
              </w:rPr>
              <w:t>, interaktyv</w:t>
            </w:r>
            <w:r w:rsidR="00E14F27">
              <w:rPr>
                <w:color w:val="000000" w:themeColor="text1"/>
              </w:rPr>
              <w:t>ų</w:t>
            </w:r>
            <w:r w:rsidR="000B47AE">
              <w:rPr>
                <w:color w:val="000000" w:themeColor="text1"/>
              </w:rPr>
              <w:t xml:space="preserve"> smėli</w:t>
            </w:r>
            <w:r w:rsidR="00EA3E64">
              <w:rPr>
                <w:color w:val="000000" w:themeColor="text1"/>
              </w:rPr>
              <w:t>o stal</w:t>
            </w:r>
            <w:r w:rsidR="00E14F27">
              <w:rPr>
                <w:color w:val="000000" w:themeColor="text1"/>
              </w:rPr>
              <w:t>ą</w:t>
            </w:r>
            <w:r w:rsidR="000B47AE">
              <w:rPr>
                <w:color w:val="000000" w:themeColor="text1"/>
              </w:rPr>
              <w:t>).</w:t>
            </w:r>
          </w:p>
        </w:tc>
      </w:tr>
      <w:tr w:rsidR="007A643B" w:rsidRPr="00112D56" w:rsidTr="00FA37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3B" w:rsidRPr="006A7BBD" w:rsidRDefault="007A643B" w:rsidP="007A643B">
            <w:r w:rsidRPr="006A7BBD">
              <w:rPr>
                <w:rStyle w:val="Bodytext2"/>
                <w:rFonts w:eastAsiaTheme="minorHAnsi"/>
                <w:color w:val="000000" w:themeColor="text1"/>
              </w:rPr>
              <w:lastRenderedPageBreak/>
              <w:t xml:space="preserve">3. </w:t>
            </w:r>
            <w:r w:rsidRPr="006A7BBD">
              <w:t xml:space="preserve">Įtvirtinti mąstymo įpročių: atkaklumo, impulsyvumo valdymą, mąstymo apie mąstymą ugdymą, stiprinti mokinių mokymosi motyvaciją, taikant Mąstymo mokyklos principus ir įrankius. </w:t>
            </w:r>
          </w:p>
          <w:p w:rsidR="007A643B" w:rsidRPr="006A7BBD" w:rsidRDefault="007A643B" w:rsidP="007A643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3B" w:rsidRPr="006A7BBD" w:rsidRDefault="007A643B" w:rsidP="007A643B">
            <w:r w:rsidRPr="006A7BBD">
              <w:rPr>
                <w:rStyle w:val="Bodytext2"/>
                <w:rFonts w:eastAsiaTheme="minorHAnsi"/>
                <w:color w:val="000000" w:themeColor="text1"/>
              </w:rPr>
              <w:t xml:space="preserve">3.1. Visa mokyklos komanda </w:t>
            </w:r>
            <w:r w:rsidRPr="006A7BBD">
              <w:t>toliau dalyvauja tarptautinėje Mąstymo mokyklos veikloje- „</w:t>
            </w:r>
            <w:proofErr w:type="spellStart"/>
            <w:r w:rsidRPr="006A7BBD">
              <w:t>Thinking</w:t>
            </w:r>
            <w:proofErr w:type="spellEnd"/>
            <w:r w:rsidRPr="006A7BBD">
              <w:t xml:space="preserve"> </w:t>
            </w:r>
            <w:proofErr w:type="spellStart"/>
            <w:r w:rsidRPr="006A7BBD">
              <w:t>organisacions</w:t>
            </w:r>
            <w:proofErr w:type="spellEnd"/>
            <w:r w:rsidRPr="006A7BBD">
              <w:t>“ organizuojamuose mokymuose;</w:t>
            </w:r>
          </w:p>
          <w:p w:rsidR="00B97326" w:rsidRDefault="00B97326" w:rsidP="007A643B"/>
          <w:p w:rsidR="007A643B" w:rsidRPr="006A7BBD" w:rsidRDefault="007A643B" w:rsidP="007A643B">
            <w:pPr>
              <w:rPr>
                <w:strike/>
              </w:rPr>
            </w:pPr>
            <w:r w:rsidRPr="006A7BBD">
              <w:t>3.2. Ne mažiau kaip 80 proc. stebėtų pamokų mokytojai  taiko naujausius Mąstymo mokyklos įrankius;</w:t>
            </w:r>
          </w:p>
          <w:p w:rsidR="007A643B" w:rsidRPr="006A7BBD" w:rsidRDefault="007A643B" w:rsidP="007A643B"/>
          <w:p w:rsidR="007A643B" w:rsidRDefault="007A643B" w:rsidP="007A643B"/>
          <w:p w:rsidR="00B97326" w:rsidRDefault="00B97326" w:rsidP="007A643B"/>
          <w:p w:rsidR="00B97326" w:rsidRDefault="00B97326" w:rsidP="007A643B"/>
          <w:p w:rsidR="00B97326" w:rsidRDefault="00B97326" w:rsidP="007A643B"/>
          <w:p w:rsidR="00B97326" w:rsidRDefault="00B97326" w:rsidP="007A643B"/>
          <w:p w:rsidR="00B97326" w:rsidRDefault="00B97326" w:rsidP="007A643B"/>
          <w:p w:rsidR="007A643B" w:rsidRPr="006A7BBD" w:rsidRDefault="007A643B" w:rsidP="007A643B">
            <w:r w:rsidRPr="006A7BBD">
              <w:t>3.3. Analizuojami NMPP, diagnostinių ir pusmečių rezultatai;</w:t>
            </w:r>
          </w:p>
          <w:p w:rsidR="00BD5AE7" w:rsidRDefault="00BD5AE7" w:rsidP="007A643B"/>
          <w:p w:rsidR="00AB7E75" w:rsidRDefault="00AB7E75" w:rsidP="007A643B"/>
          <w:p w:rsidR="00AB7E75" w:rsidRDefault="00AB7E75" w:rsidP="007A643B"/>
          <w:p w:rsidR="00AB7E75" w:rsidRDefault="00AB7E75" w:rsidP="007A643B"/>
          <w:p w:rsidR="007A643B" w:rsidRPr="006A7BBD" w:rsidRDefault="007A643B" w:rsidP="007A643B">
            <w:r w:rsidRPr="006A7BBD">
              <w:lastRenderedPageBreak/>
              <w:t>3.4. Numatomos mokinių pasiekimų gerinimo priemonės, sukurtas vidinis mokinių pasiekimų tendencijų instrumentas, kuriame analizuojami NMPP, diagnostinių, pusmečių rezultatai;</w:t>
            </w:r>
          </w:p>
          <w:p w:rsidR="00AB7E75" w:rsidRDefault="00AB7E75" w:rsidP="007A643B"/>
          <w:p w:rsidR="00AB7E75" w:rsidRDefault="00AB7E75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7A643B" w:rsidRPr="006A7BBD" w:rsidRDefault="007A643B" w:rsidP="007A643B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3B" w:rsidRPr="006A7BBD" w:rsidRDefault="007A643B" w:rsidP="007A643B">
            <w:r w:rsidRPr="006A7BBD">
              <w:lastRenderedPageBreak/>
              <w:t xml:space="preserve">3.1. </w:t>
            </w:r>
            <w:r w:rsidRPr="006A7BBD">
              <w:rPr>
                <w:rStyle w:val="Bodytext2"/>
                <w:rFonts w:eastAsiaTheme="minorHAnsi"/>
                <w:color w:val="000000" w:themeColor="text1"/>
              </w:rPr>
              <w:t>100 proc. p</w:t>
            </w:r>
            <w:r w:rsidRPr="006A7BBD">
              <w:t xml:space="preserve">edagogų </w:t>
            </w:r>
          </w:p>
          <w:p w:rsidR="007A643B" w:rsidRPr="006A7BBD" w:rsidRDefault="007A643B" w:rsidP="007A643B">
            <w:r w:rsidRPr="006A7BBD">
              <w:t xml:space="preserve"> dalyvauja tarptautinėje Mąstymo mokyklos veikloje- „</w:t>
            </w:r>
            <w:proofErr w:type="spellStart"/>
            <w:r w:rsidRPr="006A7BBD">
              <w:t>Thinking</w:t>
            </w:r>
            <w:proofErr w:type="spellEnd"/>
            <w:r w:rsidRPr="006A7BBD">
              <w:t xml:space="preserve"> </w:t>
            </w:r>
            <w:proofErr w:type="spellStart"/>
            <w:r w:rsidRPr="006A7BBD">
              <w:t>organisacions</w:t>
            </w:r>
            <w:proofErr w:type="spellEnd"/>
            <w:r w:rsidRPr="006A7BBD">
              <w:t>“ organizuojamuose mokymuose;</w:t>
            </w:r>
          </w:p>
          <w:p w:rsidR="007A643B" w:rsidRDefault="007A643B" w:rsidP="007A643B"/>
          <w:p w:rsidR="00B97326" w:rsidRDefault="00B97326" w:rsidP="007A643B"/>
          <w:p w:rsidR="007A643B" w:rsidRPr="006A7BBD" w:rsidRDefault="007A643B" w:rsidP="007A643B">
            <w:r w:rsidRPr="006A7BBD">
              <w:t>3.2. Ne mažiau kaip 80 proc. stebėtų pamokų mokiniai atpažįsta mąstymo įrankius, kelia aukštesnio lygio klausimus, naudoja žemėlapius, raktus (stebėtų pamokų protokolai);</w:t>
            </w:r>
          </w:p>
          <w:p w:rsidR="00B97326" w:rsidRDefault="00B97326" w:rsidP="007A643B"/>
          <w:p w:rsidR="00B97326" w:rsidRDefault="00B97326" w:rsidP="007A643B"/>
          <w:p w:rsidR="00B97326" w:rsidRDefault="00B97326" w:rsidP="007A643B"/>
          <w:p w:rsidR="00B97326" w:rsidRDefault="00B97326" w:rsidP="007A643B"/>
          <w:p w:rsidR="00B97326" w:rsidRDefault="00B97326" w:rsidP="007A643B"/>
          <w:p w:rsidR="007A643B" w:rsidRPr="006A7BBD" w:rsidRDefault="007A643B" w:rsidP="007A643B">
            <w:r w:rsidRPr="006A7BBD">
              <w:t>3.3. NMPP rezultatai pagerėja 3 proc. (lyginamoji analizė viešinama mokyklos tinklapyje);</w:t>
            </w:r>
          </w:p>
          <w:p w:rsidR="00AB7E75" w:rsidRDefault="00AB7E75" w:rsidP="007A643B"/>
          <w:p w:rsidR="00AB7E75" w:rsidRDefault="00AB7E75" w:rsidP="007A643B"/>
          <w:p w:rsidR="00AB7E75" w:rsidRDefault="00AB7E75" w:rsidP="007A643B"/>
          <w:p w:rsidR="007A643B" w:rsidRPr="006A7BBD" w:rsidRDefault="007A643B" w:rsidP="007A643B">
            <w:r w:rsidRPr="006A7BBD">
              <w:lastRenderedPageBreak/>
              <w:t>3.4. Mokyklos direktoriaus įsakymu patvirtintas ,,Vidinis mokinių pasiekimų tendencijų instrumentas</w:t>
            </w:r>
            <w:r w:rsidR="00AB7E75">
              <w:t>“</w:t>
            </w:r>
            <w:r w:rsidRPr="006A7BBD">
              <w:t>, kuriame analizuojami NMPP, diagnostinių, pusmečių rezultatai</w:t>
            </w:r>
            <w:r w:rsidR="00AB7E75">
              <w:t>.</w:t>
            </w:r>
            <w:r w:rsidRPr="006A7BBD">
              <w:t xml:space="preserve"> Šį instrumentą taiko 100 proc. ketvirtų klasių pedagogai;</w:t>
            </w:r>
          </w:p>
          <w:p w:rsidR="00AB7E75" w:rsidRDefault="00AB7E75" w:rsidP="007A643B"/>
          <w:p w:rsidR="00AB7E75" w:rsidRDefault="00AB7E75" w:rsidP="007A643B"/>
          <w:p w:rsidR="00AB7E75" w:rsidRDefault="00AB7E75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E45CD9" w:rsidRDefault="00E45CD9" w:rsidP="007A643B"/>
          <w:p w:rsidR="007A643B" w:rsidRPr="006A7BBD" w:rsidRDefault="007A643B" w:rsidP="007A643B"/>
        </w:tc>
        <w:tc>
          <w:tcPr>
            <w:tcW w:w="2835" w:type="dxa"/>
          </w:tcPr>
          <w:p w:rsidR="00AB7E75" w:rsidRPr="006A7BBD" w:rsidRDefault="00AB7E75" w:rsidP="00AB7E75">
            <w:r>
              <w:rPr>
                <w:rStyle w:val="Bodytext2"/>
                <w:rFonts w:eastAsiaTheme="minorHAnsi"/>
                <w:color w:val="000000" w:themeColor="text1"/>
              </w:rPr>
              <w:lastRenderedPageBreak/>
              <w:t xml:space="preserve">3.1. </w:t>
            </w:r>
            <w:r w:rsidRPr="006A7BBD">
              <w:rPr>
                <w:rStyle w:val="Bodytext2"/>
                <w:rFonts w:eastAsiaTheme="minorHAnsi"/>
                <w:color w:val="000000" w:themeColor="text1"/>
              </w:rPr>
              <w:t>100 proc. p</w:t>
            </w:r>
            <w:r w:rsidRPr="006A7BBD">
              <w:t xml:space="preserve">edagogų </w:t>
            </w:r>
          </w:p>
          <w:p w:rsidR="00AB7E75" w:rsidRPr="006A7BBD" w:rsidRDefault="00AB7E75" w:rsidP="00AB7E75">
            <w:r w:rsidRPr="006A7BBD">
              <w:t xml:space="preserve"> dalyva</w:t>
            </w:r>
            <w:r w:rsidR="00B97326">
              <w:t>vo</w:t>
            </w:r>
            <w:r w:rsidRPr="006A7BBD">
              <w:t xml:space="preserve"> tarptautinėje Mąstymo mokyklos veikloje- „</w:t>
            </w:r>
            <w:proofErr w:type="spellStart"/>
            <w:r w:rsidRPr="006A7BBD">
              <w:t>Thinking</w:t>
            </w:r>
            <w:proofErr w:type="spellEnd"/>
            <w:r w:rsidRPr="006A7BBD">
              <w:t xml:space="preserve"> </w:t>
            </w:r>
            <w:proofErr w:type="spellStart"/>
            <w:r w:rsidRPr="006A7BBD">
              <w:t>organisacions</w:t>
            </w:r>
            <w:proofErr w:type="spellEnd"/>
            <w:r w:rsidRPr="006A7BBD">
              <w:t>“ organizuojamuose mokymuose</w:t>
            </w:r>
            <w:r w:rsidR="00B97326">
              <w:t>.</w:t>
            </w:r>
          </w:p>
          <w:p w:rsidR="00AB7E75" w:rsidRDefault="00AB7E75" w:rsidP="007A643B">
            <w:pPr>
              <w:rPr>
                <w:rFonts w:eastAsiaTheme="minorHAnsi"/>
                <w:color w:val="000000" w:themeColor="text1"/>
              </w:rPr>
            </w:pPr>
          </w:p>
          <w:p w:rsidR="00B97326" w:rsidRDefault="00B97326" w:rsidP="007A643B">
            <w:pPr>
              <w:rPr>
                <w:rFonts w:eastAsiaTheme="minorHAnsi"/>
                <w:color w:val="000000" w:themeColor="text1"/>
              </w:rPr>
            </w:pPr>
          </w:p>
          <w:p w:rsidR="007A643B" w:rsidRDefault="007A643B" w:rsidP="007A643B">
            <w:pPr>
              <w:rPr>
                <w:rFonts w:eastAsiaTheme="minorHAnsi"/>
                <w:color w:val="000000" w:themeColor="text1"/>
              </w:rPr>
            </w:pPr>
            <w:r w:rsidRPr="00112D56">
              <w:rPr>
                <w:rFonts w:eastAsiaTheme="minorHAnsi"/>
                <w:color w:val="000000" w:themeColor="text1"/>
              </w:rPr>
              <w:t>3.</w:t>
            </w:r>
            <w:r w:rsidR="00AB7E75">
              <w:rPr>
                <w:rFonts w:eastAsiaTheme="minorHAnsi"/>
                <w:color w:val="000000" w:themeColor="text1"/>
              </w:rPr>
              <w:t>2.1.</w:t>
            </w:r>
            <w:r w:rsidRPr="00112D56">
              <w:rPr>
                <w:rFonts w:eastAsiaTheme="minorHAnsi"/>
                <w:color w:val="000000" w:themeColor="text1"/>
              </w:rPr>
              <w:t xml:space="preserve"> </w:t>
            </w:r>
            <w:r w:rsidR="00AB7E75">
              <w:rPr>
                <w:rFonts w:eastAsiaTheme="minorHAnsi"/>
                <w:color w:val="000000" w:themeColor="text1"/>
              </w:rPr>
              <w:t>8</w:t>
            </w:r>
            <w:r w:rsidRPr="00112D56">
              <w:rPr>
                <w:rFonts w:eastAsiaTheme="minorHAnsi"/>
                <w:color w:val="000000" w:themeColor="text1"/>
              </w:rPr>
              <w:t>0 proc. mokytojų</w:t>
            </w:r>
            <w:r w:rsidR="00E14F27">
              <w:rPr>
                <w:rFonts w:eastAsiaTheme="minorHAnsi"/>
                <w:color w:val="000000" w:themeColor="text1"/>
              </w:rPr>
              <w:t xml:space="preserve"> </w:t>
            </w:r>
            <w:r w:rsidRPr="00112D56">
              <w:rPr>
                <w:rFonts w:eastAsiaTheme="minorHAnsi"/>
                <w:color w:val="000000" w:themeColor="text1"/>
              </w:rPr>
              <w:t>geba savo darbe taikyti mąstymo mokyklos įrankius (stebėtų pamokų protokolai);</w:t>
            </w:r>
          </w:p>
          <w:p w:rsidR="00B97326" w:rsidRPr="006A7BBD" w:rsidRDefault="00B97326" w:rsidP="00B97326">
            <w:r>
              <w:t xml:space="preserve">3.2.2. 80 proc. </w:t>
            </w:r>
            <w:r w:rsidRPr="006A7BBD">
              <w:t>mokini</w:t>
            </w:r>
            <w:r>
              <w:t>ų</w:t>
            </w:r>
            <w:r w:rsidRPr="006A7BBD">
              <w:t xml:space="preserve"> atpažįsta mąstymo įrankius, kelia aukštesnio lygio klausimus, naudoja žemėlapius, raktus (stebėtų pamokų protokolai)</w:t>
            </w:r>
            <w:r>
              <w:t>.</w:t>
            </w:r>
          </w:p>
          <w:p w:rsidR="00B97326" w:rsidRPr="00112D56" w:rsidRDefault="00B97326" w:rsidP="007A643B">
            <w:pPr>
              <w:rPr>
                <w:rFonts w:eastAsiaTheme="minorHAnsi"/>
                <w:color w:val="000000" w:themeColor="text1"/>
              </w:rPr>
            </w:pPr>
          </w:p>
          <w:p w:rsidR="007A643B" w:rsidRPr="00112D56" w:rsidRDefault="007A643B" w:rsidP="007A643B">
            <w:pPr>
              <w:rPr>
                <w:rStyle w:val="eop"/>
                <w:szCs w:val="24"/>
              </w:rPr>
            </w:pPr>
            <w:r w:rsidRPr="00112D56">
              <w:rPr>
                <w:rFonts w:eastAsiaTheme="minorHAnsi"/>
                <w:color w:val="000000" w:themeColor="text1"/>
              </w:rPr>
              <w:t>3.</w:t>
            </w:r>
            <w:r w:rsidR="00AB7E75">
              <w:rPr>
                <w:rFonts w:eastAsiaTheme="minorHAnsi"/>
                <w:color w:val="000000" w:themeColor="text1"/>
              </w:rPr>
              <w:t>3</w:t>
            </w:r>
            <w:r w:rsidRPr="00112D56">
              <w:rPr>
                <w:rFonts w:eastAsiaTheme="minorHAnsi"/>
                <w:color w:val="000000" w:themeColor="text1"/>
              </w:rPr>
              <w:t xml:space="preserve">. </w:t>
            </w:r>
            <w:r w:rsidRPr="00112D56">
              <w:rPr>
                <w:rStyle w:val="eop"/>
                <w:szCs w:val="24"/>
              </w:rPr>
              <w:t>N</w:t>
            </w:r>
            <w:r w:rsidR="00AB7E75">
              <w:rPr>
                <w:rStyle w:val="eop"/>
                <w:szCs w:val="24"/>
              </w:rPr>
              <w:t xml:space="preserve">MPP rezultatai viršija šalies vidurkį: 3,4 </w:t>
            </w:r>
            <w:r w:rsidR="00093FC4">
              <w:rPr>
                <w:rStyle w:val="eop"/>
                <w:szCs w:val="24"/>
              </w:rPr>
              <w:t>proc.</w:t>
            </w:r>
            <w:r w:rsidR="008D44EB">
              <w:rPr>
                <w:rStyle w:val="eop"/>
                <w:szCs w:val="24"/>
              </w:rPr>
              <w:t xml:space="preserve"> </w:t>
            </w:r>
            <w:r w:rsidR="00AB7E75">
              <w:rPr>
                <w:rStyle w:val="eop"/>
                <w:szCs w:val="24"/>
              </w:rPr>
              <w:t>matematika</w:t>
            </w:r>
            <w:r w:rsidR="00190D0A">
              <w:rPr>
                <w:rStyle w:val="eop"/>
                <w:szCs w:val="24"/>
              </w:rPr>
              <w:t xml:space="preserve"> ir</w:t>
            </w:r>
            <w:r w:rsidR="00AB7E75">
              <w:rPr>
                <w:rStyle w:val="eop"/>
                <w:szCs w:val="24"/>
              </w:rPr>
              <w:t xml:space="preserve"> 2,7 </w:t>
            </w:r>
            <w:r w:rsidR="008D44EB">
              <w:rPr>
                <w:rStyle w:val="eop"/>
                <w:szCs w:val="24"/>
              </w:rPr>
              <w:t xml:space="preserve">proc. </w:t>
            </w:r>
            <w:r w:rsidR="00AB7E75">
              <w:rPr>
                <w:rStyle w:val="eop"/>
                <w:szCs w:val="24"/>
              </w:rPr>
              <w:t xml:space="preserve">skaitymas </w:t>
            </w:r>
            <w:r w:rsidR="00AB7E75" w:rsidRPr="006A7BBD">
              <w:t>(lyginamoji analizė viešin</w:t>
            </w:r>
            <w:r w:rsidR="00AB7E75">
              <w:t>ta</w:t>
            </w:r>
            <w:r w:rsidR="00AB7E75" w:rsidRPr="006A7BBD">
              <w:t xml:space="preserve"> mokyklos tinklapyje)</w:t>
            </w:r>
            <w:r w:rsidR="00E45CD9">
              <w:t>.</w:t>
            </w:r>
          </w:p>
          <w:p w:rsidR="00E45CD9" w:rsidRDefault="00E45CD9" w:rsidP="007A643B">
            <w:r>
              <w:lastRenderedPageBreak/>
              <w:t xml:space="preserve">3.4.1. </w:t>
            </w:r>
            <w:r w:rsidRPr="006A7BBD">
              <w:t>Mokyklos direktoriaus įsakymu patvirtintas ,,Vidinis mokinių pasiekimų tendencijų instrumentas</w:t>
            </w:r>
            <w:r>
              <w:t>“</w:t>
            </w:r>
            <w:r w:rsidRPr="006A7BBD">
              <w:t>, kuriame analizu</w:t>
            </w:r>
            <w:r w:rsidR="00B97326">
              <w:t>ot</w:t>
            </w:r>
            <w:r w:rsidRPr="006A7BBD">
              <w:t>i NMPP, diagnostinių, pusmečių rezultatai</w:t>
            </w:r>
            <w:r>
              <w:t>.</w:t>
            </w:r>
            <w:r w:rsidRPr="006A7BBD">
              <w:t xml:space="preserve"> </w:t>
            </w:r>
            <w:r>
              <w:t>(</w:t>
            </w:r>
            <w:r w:rsidR="00B97326">
              <w:t>š</w:t>
            </w:r>
            <w:r w:rsidRPr="006A7BBD">
              <w:t>į instrumentą taik</w:t>
            </w:r>
            <w:r w:rsidR="00B97326">
              <w:t>ė</w:t>
            </w:r>
            <w:r w:rsidRPr="006A7BBD">
              <w:t xml:space="preserve"> 100 proc. ketvirtų klasių pedagogai</w:t>
            </w:r>
            <w:r>
              <w:t>);</w:t>
            </w:r>
          </w:p>
          <w:p w:rsidR="007A643B" w:rsidRDefault="007A643B" w:rsidP="007A643B">
            <w:r w:rsidRPr="00112D56">
              <w:rPr>
                <w:rFonts w:eastAsiaTheme="minorHAnsi"/>
                <w:color w:val="000000" w:themeColor="text1"/>
              </w:rPr>
              <w:t>3.</w:t>
            </w:r>
            <w:r w:rsidR="00AB7E75">
              <w:rPr>
                <w:rFonts w:eastAsiaTheme="minorHAnsi"/>
                <w:color w:val="000000" w:themeColor="text1"/>
              </w:rPr>
              <w:t>4</w:t>
            </w:r>
            <w:r w:rsidRPr="00112D56">
              <w:rPr>
                <w:rFonts w:eastAsiaTheme="minorHAnsi"/>
                <w:color w:val="000000" w:themeColor="text1"/>
              </w:rPr>
              <w:t>.</w:t>
            </w:r>
            <w:r w:rsidR="008D44EB">
              <w:rPr>
                <w:rFonts w:eastAsiaTheme="minorHAnsi"/>
                <w:color w:val="000000" w:themeColor="text1"/>
              </w:rPr>
              <w:t>2</w:t>
            </w:r>
            <w:r w:rsidR="00AB7E75">
              <w:rPr>
                <w:rFonts w:eastAsiaTheme="minorHAnsi"/>
                <w:color w:val="000000" w:themeColor="text1"/>
              </w:rPr>
              <w:t>.</w:t>
            </w:r>
            <w:r w:rsidRPr="00112D56">
              <w:rPr>
                <w:rFonts w:eastAsiaTheme="minorHAnsi"/>
                <w:color w:val="000000" w:themeColor="text1"/>
              </w:rPr>
              <w:t xml:space="preserve"> </w:t>
            </w:r>
            <w:r w:rsidR="00AB7E75" w:rsidRPr="006A7BBD">
              <w:t>Mokyklos direktoriaus įsakymu patvirtintas ,,</w:t>
            </w:r>
            <w:r w:rsidR="00E45CD9">
              <w:t>NMPP pasiruošimo, vykdymo ir ataskaitų apibendrinimo algoritmas</w:t>
            </w:r>
            <w:r w:rsidR="00AB7E75">
              <w:t>“</w:t>
            </w:r>
            <w:r w:rsidR="00B97326">
              <w:t xml:space="preserve"> (algoritmu naudojosi</w:t>
            </w:r>
            <w:r w:rsidR="00B97326" w:rsidRPr="006A7BBD">
              <w:t xml:space="preserve"> 100 proc. ketvirtų klasių pedagogai</w:t>
            </w:r>
            <w:r w:rsidR="00B97326">
              <w:t>)</w:t>
            </w:r>
            <w:r w:rsidR="00AB7E75" w:rsidRPr="006A7BBD">
              <w:t>;</w:t>
            </w:r>
          </w:p>
          <w:p w:rsidR="007A643B" w:rsidRPr="003F6CF8" w:rsidRDefault="00E45CD9" w:rsidP="007A643B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3.4.</w:t>
            </w:r>
            <w:r w:rsidR="008D44EB">
              <w:rPr>
                <w:rFonts w:eastAsiaTheme="minorHAnsi"/>
                <w:color w:val="000000" w:themeColor="text1"/>
              </w:rPr>
              <w:t>3</w:t>
            </w:r>
            <w:r>
              <w:rPr>
                <w:rFonts w:eastAsiaTheme="minorHAnsi"/>
                <w:color w:val="000000" w:themeColor="text1"/>
              </w:rPr>
              <w:t xml:space="preserve">. </w:t>
            </w:r>
            <w:r w:rsidR="00AB7E75">
              <w:rPr>
                <w:rFonts w:eastAsiaTheme="minorHAnsi"/>
                <w:color w:val="000000" w:themeColor="text1"/>
              </w:rPr>
              <w:t>Padidėjo mokinių pažangumas-100 proc., kokybė 80 proc. (TAMO dienyno duomenys-aukštesniuoju ir pagrindiniu lygmeniu besimokantys mokiniai)</w:t>
            </w:r>
            <w:r>
              <w:rPr>
                <w:rFonts w:eastAsiaTheme="minorHAnsi"/>
                <w:color w:val="000000" w:themeColor="text1"/>
              </w:rPr>
              <w:t>.</w:t>
            </w:r>
          </w:p>
        </w:tc>
      </w:tr>
    </w:tbl>
    <w:p w:rsidR="002353B3" w:rsidRPr="00112D56" w:rsidRDefault="002353B3" w:rsidP="007D27F1">
      <w:pPr>
        <w:ind w:left="57"/>
        <w:jc w:val="both"/>
        <w:rPr>
          <w:color w:val="000000" w:themeColor="text1"/>
          <w:lang w:eastAsia="lt-LT"/>
        </w:rPr>
      </w:pPr>
    </w:p>
    <w:bookmarkEnd w:id="0"/>
    <w:p w:rsidR="00F81C05" w:rsidRPr="00112D56" w:rsidRDefault="00F81C05"/>
    <w:p w:rsidR="00AA2C2F" w:rsidRPr="00112D56" w:rsidRDefault="000C1058">
      <w:pPr>
        <w:tabs>
          <w:tab w:val="left" w:pos="284"/>
        </w:tabs>
        <w:rPr>
          <w:b/>
          <w:szCs w:val="24"/>
          <w:lang w:eastAsia="lt-LT"/>
        </w:rPr>
      </w:pPr>
      <w:r w:rsidRPr="00112D56">
        <w:rPr>
          <w:b/>
          <w:szCs w:val="24"/>
          <w:lang w:eastAsia="lt-LT"/>
        </w:rPr>
        <w:t>3.</w:t>
      </w:r>
      <w:r w:rsidRPr="00112D56">
        <w:rPr>
          <w:b/>
          <w:szCs w:val="24"/>
          <w:lang w:eastAsia="lt-LT"/>
        </w:rPr>
        <w:tab/>
        <w:t>Veiklos, kurios nebuvo planuotos ir nustatytos, bet įvykdytos</w:t>
      </w:r>
      <w:r w:rsidR="0049604B" w:rsidRPr="00112D56">
        <w:rPr>
          <w:b/>
          <w:szCs w:val="24"/>
          <w:lang w:eastAsia="lt-LT"/>
        </w:rPr>
        <w:t>:</w:t>
      </w:r>
    </w:p>
    <w:p w:rsidR="002353B3" w:rsidRPr="00112D56" w:rsidRDefault="000C1058">
      <w:pPr>
        <w:tabs>
          <w:tab w:val="left" w:pos="284"/>
        </w:tabs>
        <w:rPr>
          <w:szCs w:val="24"/>
          <w:lang w:eastAsia="lt-LT"/>
        </w:rPr>
      </w:pPr>
      <w:r w:rsidRPr="00112D56">
        <w:rPr>
          <w:szCs w:val="24"/>
          <w:lang w:eastAsia="lt-LT"/>
        </w:rPr>
        <w:t>(pildoma, jei buvo atlikta papildomų, svarių įstaigos veiklos rezultatams)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4110"/>
      </w:tblGrid>
      <w:tr w:rsidR="00AA2C2F" w:rsidRPr="00112D56" w:rsidTr="003B2CD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2F" w:rsidRPr="00112D56" w:rsidRDefault="000C1058" w:rsidP="00DD1ED8">
            <w:pPr>
              <w:rPr>
                <w:lang w:eastAsia="lt-LT"/>
              </w:rPr>
            </w:pPr>
            <w:r w:rsidRPr="00112D56">
              <w:rPr>
                <w:lang w:eastAsia="lt-LT"/>
              </w:rPr>
              <w:t>Užduotys / veiklos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2F" w:rsidRPr="00112D56" w:rsidRDefault="000C1058" w:rsidP="00DD1ED8">
            <w:pPr>
              <w:rPr>
                <w:lang w:eastAsia="lt-LT"/>
              </w:rPr>
            </w:pPr>
            <w:r w:rsidRPr="00112D56">
              <w:rPr>
                <w:lang w:eastAsia="lt-LT"/>
              </w:rPr>
              <w:t>Poveikis švietimo įstaigos veiklai</w:t>
            </w:r>
          </w:p>
        </w:tc>
      </w:tr>
      <w:tr w:rsidR="000A3C3B" w:rsidRPr="00112D56" w:rsidTr="003B2CD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B" w:rsidRPr="00112D56" w:rsidRDefault="003F6CF8" w:rsidP="00FA3776">
            <w:pPr>
              <w:spacing w:line="276" w:lineRule="auto"/>
              <w:jc w:val="both"/>
              <w:rPr>
                <w:szCs w:val="24"/>
              </w:rPr>
            </w:pPr>
            <w:r>
              <w:rPr>
                <w:rStyle w:val="normaltextrun"/>
                <w:color w:val="000000" w:themeColor="text1"/>
                <w:shd w:val="clear" w:color="auto" w:fill="FFFFFF"/>
              </w:rPr>
              <w:t xml:space="preserve">3.1. </w:t>
            </w:r>
            <w:r w:rsidRPr="00112D56">
              <w:rPr>
                <w:rStyle w:val="normaltextrun"/>
                <w:color w:val="000000" w:themeColor="text1"/>
                <w:shd w:val="clear" w:color="auto" w:fill="FFFFFF"/>
              </w:rPr>
              <w:t>Mokyklos mokytojai sėkmingai vadovauja Vilniaus kolegijos pedagogikos fakulteto studen</w:t>
            </w:r>
            <w:r w:rsidR="00833807">
              <w:rPr>
                <w:rStyle w:val="normaltextrun"/>
                <w:color w:val="000000" w:themeColor="text1"/>
                <w:shd w:val="clear" w:color="auto" w:fill="FFFFFF"/>
              </w:rPr>
              <w:t>tų</w:t>
            </w:r>
            <w:r w:rsidRPr="00112D56">
              <w:rPr>
                <w:rStyle w:val="normaltextrun"/>
                <w:color w:val="000000" w:themeColor="text1"/>
                <w:shd w:val="clear" w:color="auto" w:fill="FFFFFF"/>
              </w:rPr>
              <w:t xml:space="preserve"> praktikai</w:t>
            </w:r>
            <w:r w:rsidRPr="00112D56">
              <w:rPr>
                <w:rStyle w:val="eop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B" w:rsidRPr="00112D56" w:rsidRDefault="000A3C3B" w:rsidP="00FA3776">
            <w:pPr>
              <w:rPr>
                <w:lang w:eastAsia="lt-LT"/>
              </w:rPr>
            </w:pPr>
            <w:r w:rsidRPr="00112D56">
              <w:rPr>
                <w:lang w:eastAsia="lt-LT"/>
              </w:rPr>
              <w:t xml:space="preserve">3.1. </w:t>
            </w:r>
            <w:r w:rsidR="00833807">
              <w:rPr>
                <w:rStyle w:val="eop"/>
                <w:color w:val="000000" w:themeColor="text1"/>
                <w:shd w:val="clear" w:color="auto" w:fill="FFFFFF"/>
              </w:rPr>
              <w:t>P</w:t>
            </w:r>
            <w:r w:rsidR="00833807" w:rsidRPr="00112D56">
              <w:rPr>
                <w:rStyle w:val="eop"/>
                <w:color w:val="000000" w:themeColor="text1"/>
                <w:shd w:val="clear" w:color="auto" w:fill="FFFFFF"/>
              </w:rPr>
              <w:t>asirašyta bendradarbiavimo sutartis</w:t>
            </w:r>
            <w:r w:rsidR="00833807">
              <w:rPr>
                <w:rStyle w:val="eop"/>
                <w:color w:val="000000" w:themeColor="text1"/>
                <w:shd w:val="clear" w:color="auto" w:fill="FFFFFF"/>
              </w:rPr>
              <w:t xml:space="preserve"> su universitetu</w:t>
            </w:r>
            <w:r w:rsidRPr="00112D56">
              <w:rPr>
                <w:lang w:eastAsia="lt-LT"/>
              </w:rPr>
              <w:t>.</w:t>
            </w:r>
          </w:p>
        </w:tc>
      </w:tr>
      <w:tr w:rsidR="000A3C3B" w:rsidRPr="00112D56" w:rsidTr="003B2CD7">
        <w:trPr>
          <w:trHeight w:val="33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B" w:rsidRPr="00112D56" w:rsidRDefault="000A3C3B" w:rsidP="00FA3776">
            <w:pPr>
              <w:rPr>
                <w:lang w:eastAsia="lt-LT"/>
              </w:rPr>
            </w:pPr>
            <w:r w:rsidRPr="00112D56">
              <w:rPr>
                <w:szCs w:val="24"/>
              </w:rPr>
              <w:t>3.2. Organizuotas advento koncertas Trakų Švč. Mergelės Marijos apsilankymo bazilikoje.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B" w:rsidRPr="00112D56" w:rsidRDefault="000A3C3B" w:rsidP="00FA3776">
            <w:pPr>
              <w:rPr>
                <w:lang w:eastAsia="lt-LT"/>
              </w:rPr>
            </w:pPr>
            <w:r w:rsidRPr="00112D56">
              <w:rPr>
                <w:lang w:eastAsia="lt-LT"/>
              </w:rPr>
              <w:t>3.2. Mokyklos bendruomenės sutelktumo didinimas, vertybinių nuostatų ugdymas.</w:t>
            </w:r>
          </w:p>
        </w:tc>
      </w:tr>
      <w:tr w:rsidR="000A3C3B" w:rsidRPr="00112D56" w:rsidTr="003B2CD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B" w:rsidRPr="00112D56" w:rsidRDefault="00F77E08" w:rsidP="00FA3776">
            <w:pPr>
              <w:rPr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3.3. </w:t>
            </w:r>
            <w:r w:rsidR="005718F1" w:rsidRPr="00112D56">
              <w:rPr>
                <w:color w:val="000000" w:themeColor="text1"/>
                <w:szCs w:val="24"/>
                <w:lang w:eastAsia="lt-LT"/>
              </w:rPr>
              <w:t>Mokykla yra Nacionalinės švietimo agentūros partnerė, įgyvendinant projektą „Galimybių mokykla“ pagal pažangos priemonę ,,Užtikrinti visiems šiuolaikinį ugdymo turinį“.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B" w:rsidRPr="00112D56" w:rsidRDefault="00F77E08" w:rsidP="00FA3776">
            <w:pPr>
              <w:rPr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3.3. </w:t>
            </w:r>
            <w:r w:rsidRPr="00112D56">
              <w:rPr>
                <w:color w:val="000000" w:themeColor="text1"/>
                <w:szCs w:val="24"/>
                <w:lang w:eastAsia="lt-LT"/>
              </w:rPr>
              <w:t xml:space="preserve">Pritrauktos papildomos projektinės lėšos, </w:t>
            </w:r>
            <w:r w:rsidR="00833807">
              <w:rPr>
                <w:color w:val="000000" w:themeColor="text1"/>
                <w:szCs w:val="24"/>
                <w:lang w:eastAsia="lt-LT"/>
              </w:rPr>
              <w:t xml:space="preserve">papildomai </w:t>
            </w:r>
            <w:r w:rsidRPr="00112D56">
              <w:rPr>
                <w:color w:val="000000" w:themeColor="text1"/>
                <w:szCs w:val="24"/>
                <w:lang w:eastAsia="lt-LT"/>
              </w:rPr>
              <w:t>įsigyta vadovėlių</w:t>
            </w:r>
            <w:r>
              <w:rPr>
                <w:color w:val="000000" w:themeColor="text1"/>
                <w:szCs w:val="24"/>
                <w:lang w:eastAsia="lt-LT"/>
              </w:rPr>
              <w:t>.</w:t>
            </w:r>
          </w:p>
        </w:tc>
      </w:tr>
      <w:tr w:rsidR="000A3C3B" w:rsidRPr="00112D56" w:rsidTr="003B2CD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3B" w:rsidRPr="00112D56" w:rsidRDefault="00F77E08" w:rsidP="00DD1ED8">
            <w:pPr>
              <w:rPr>
                <w:color w:val="000000"/>
                <w:shd w:val="clear" w:color="auto" w:fill="FFFFFF"/>
                <w:lang w:eastAsia="lt-LT" w:bidi="lt-LT"/>
              </w:rPr>
            </w:pPr>
            <w:r>
              <w:rPr>
                <w:color w:val="000000"/>
                <w:shd w:val="clear" w:color="auto" w:fill="FFFFFF"/>
                <w:lang w:eastAsia="lt-LT" w:bidi="lt-LT"/>
              </w:rPr>
              <w:t xml:space="preserve">3.4. Dėl padidėjusio mokinių skaičiau Trakų rajone, mokykloje įsteigta papildoma </w:t>
            </w:r>
            <w:r w:rsidR="00833807">
              <w:rPr>
                <w:color w:val="000000"/>
                <w:shd w:val="clear" w:color="auto" w:fill="FFFFFF"/>
                <w:lang w:eastAsia="lt-LT" w:bidi="lt-LT"/>
              </w:rPr>
              <w:t>penkta</w:t>
            </w:r>
            <w:r>
              <w:rPr>
                <w:color w:val="000000"/>
                <w:shd w:val="clear" w:color="auto" w:fill="FFFFFF"/>
                <w:lang w:eastAsia="lt-LT" w:bidi="lt-LT"/>
              </w:rPr>
              <w:t xml:space="preserve"> pirmokų klasė.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B" w:rsidRDefault="00833807" w:rsidP="00DD1ED8">
            <w:r>
              <w:rPr>
                <w:lang w:eastAsia="lt-LT"/>
              </w:rPr>
              <w:t xml:space="preserve">3.4. Augantis </w:t>
            </w:r>
            <w:r w:rsidRPr="00F1564D">
              <w:t xml:space="preserve">mokinių ir jų tėvų </w:t>
            </w:r>
            <w:r>
              <w:t>pasitikėjimas</w:t>
            </w:r>
            <w:r w:rsidRPr="00F1564D">
              <w:t xml:space="preserve"> mokykl</w:t>
            </w:r>
            <w:r>
              <w:t>a-didina mokyklos prestižą.</w:t>
            </w:r>
          </w:p>
          <w:p w:rsidR="00833807" w:rsidRPr="00112D56" w:rsidRDefault="00833807" w:rsidP="00DD1ED8">
            <w:pPr>
              <w:rPr>
                <w:lang w:eastAsia="lt-LT"/>
              </w:rPr>
            </w:pPr>
          </w:p>
        </w:tc>
      </w:tr>
      <w:tr w:rsidR="00F5465A" w:rsidRPr="00112D56" w:rsidTr="003B2CD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5A" w:rsidRPr="00112D56" w:rsidRDefault="00F5465A" w:rsidP="00B37B05">
            <w:pPr>
              <w:rPr>
                <w:color w:val="000000"/>
                <w:shd w:val="clear" w:color="auto" w:fill="FFFFFF"/>
                <w:lang w:eastAsia="lt-LT" w:bidi="lt-LT"/>
              </w:rPr>
            </w:pPr>
            <w:r>
              <w:rPr>
                <w:color w:val="000000"/>
                <w:shd w:val="clear" w:color="auto" w:fill="FFFFFF"/>
                <w:lang w:eastAsia="lt-LT" w:bidi="lt-LT"/>
              </w:rPr>
              <w:t>3.5. Parengtas Trakų pradinės mokyklos 2025-2028 metų strateginis planas.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5A" w:rsidRDefault="00F5465A" w:rsidP="00B37B05">
            <w:r>
              <w:rPr>
                <w:lang w:eastAsia="lt-LT"/>
              </w:rPr>
              <w:t>3.4. Numatyti n</w:t>
            </w:r>
            <w:r w:rsidRPr="00112D56">
              <w:rPr>
                <w:color w:val="000000"/>
                <w:szCs w:val="24"/>
                <w:lang w:eastAsia="lt-LT" w:bidi="lt-LT"/>
              </w:rPr>
              <w:t>auji siekiai</w:t>
            </w:r>
            <w:r>
              <w:rPr>
                <w:color w:val="000000"/>
                <w:szCs w:val="24"/>
                <w:lang w:eastAsia="lt-LT" w:bidi="lt-LT"/>
              </w:rPr>
              <w:t xml:space="preserve">, </w:t>
            </w:r>
            <w:r w:rsidRPr="00112D56">
              <w:rPr>
                <w:szCs w:val="24"/>
                <w:lang w:eastAsia="lt-LT"/>
              </w:rPr>
              <w:t>prioritetinės sritys</w:t>
            </w:r>
            <w:r>
              <w:t>.</w:t>
            </w:r>
          </w:p>
          <w:p w:rsidR="00F5465A" w:rsidRPr="00112D56" w:rsidRDefault="00F5465A" w:rsidP="00B37B05">
            <w:pPr>
              <w:rPr>
                <w:lang w:eastAsia="lt-LT"/>
              </w:rPr>
            </w:pPr>
          </w:p>
        </w:tc>
      </w:tr>
    </w:tbl>
    <w:p w:rsidR="001C07D5" w:rsidRPr="00112D56" w:rsidRDefault="001C07D5"/>
    <w:sectPr w:rsidR="001C07D5" w:rsidRPr="00112D56" w:rsidSect="00DD1E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561" w:bottom="1134" w:left="1701" w:header="289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F98" w:rsidRDefault="00DD7F98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:rsidR="00DD7F98" w:rsidRDefault="00DD7F98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D8" w:rsidRDefault="00DD1ED8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:rsidR="00DD1ED8" w:rsidRDefault="00DD1ED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D8" w:rsidRDefault="00DD1ED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D8" w:rsidRDefault="00DD1ED8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F98" w:rsidRDefault="00DD7F98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:rsidR="00DD7F98" w:rsidRDefault="00DD7F98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D8" w:rsidRDefault="00DD1ED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D8" w:rsidRDefault="00DD1ED8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DE1920">
      <w:rPr>
        <w:noProof/>
        <w:sz w:val="22"/>
        <w:szCs w:val="22"/>
        <w:lang w:eastAsia="lt-LT"/>
      </w:rPr>
      <w:t>10</w:t>
    </w:r>
    <w:r>
      <w:rPr>
        <w:sz w:val="22"/>
        <w:szCs w:val="22"/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D8" w:rsidRDefault="00DD1ED8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ED7"/>
    <w:multiLevelType w:val="hybridMultilevel"/>
    <w:tmpl w:val="A98E16D4"/>
    <w:lvl w:ilvl="0" w:tplc="E3140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54B"/>
    <w:multiLevelType w:val="hybridMultilevel"/>
    <w:tmpl w:val="7CE018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2A5C"/>
    <w:multiLevelType w:val="hybridMultilevel"/>
    <w:tmpl w:val="2714B7AE"/>
    <w:lvl w:ilvl="0" w:tplc="BC8030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162E"/>
    <w:multiLevelType w:val="multilevel"/>
    <w:tmpl w:val="319A330C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B6679C"/>
    <w:multiLevelType w:val="multilevel"/>
    <w:tmpl w:val="2EF49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26E55586"/>
    <w:multiLevelType w:val="hybridMultilevel"/>
    <w:tmpl w:val="D4705B1C"/>
    <w:lvl w:ilvl="0" w:tplc="2A1E04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A4E56"/>
    <w:multiLevelType w:val="hybridMultilevel"/>
    <w:tmpl w:val="D9B6DA82"/>
    <w:lvl w:ilvl="0" w:tplc="E5A68F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424D8"/>
    <w:multiLevelType w:val="hybridMultilevel"/>
    <w:tmpl w:val="9A0E856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E00A4"/>
    <w:multiLevelType w:val="hybridMultilevel"/>
    <w:tmpl w:val="C2A6EA54"/>
    <w:lvl w:ilvl="0" w:tplc="22A2F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4265E"/>
    <w:multiLevelType w:val="multilevel"/>
    <w:tmpl w:val="23D88628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356CA6"/>
    <w:multiLevelType w:val="hybridMultilevel"/>
    <w:tmpl w:val="0AB2AE34"/>
    <w:lvl w:ilvl="0" w:tplc="36E672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B8B"/>
    <w:multiLevelType w:val="multilevel"/>
    <w:tmpl w:val="1408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541D03"/>
    <w:multiLevelType w:val="hybridMultilevel"/>
    <w:tmpl w:val="60CCD5C8"/>
    <w:lvl w:ilvl="0" w:tplc="3C4467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22415"/>
    <w:multiLevelType w:val="multilevel"/>
    <w:tmpl w:val="F8267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502C1E"/>
    <w:multiLevelType w:val="hybridMultilevel"/>
    <w:tmpl w:val="4F7C9CFA"/>
    <w:lvl w:ilvl="0" w:tplc="3C4467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30C0B"/>
    <w:multiLevelType w:val="multilevel"/>
    <w:tmpl w:val="6B0AE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BF55FD"/>
    <w:multiLevelType w:val="hybridMultilevel"/>
    <w:tmpl w:val="0010B8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56F20"/>
    <w:multiLevelType w:val="hybridMultilevel"/>
    <w:tmpl w:val="DA2C6A8E"/>
    <w:lvl w:ilvl="0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14"/>
  </w:num>
  <w:num w:numId="8">
    <w:abstractNumId w:val="8"/>
  </w:num>
  <w:num w:numId="9">
    <w:abstractNumId w:val="1"/>
  </w:num>
  <w:num w:numId="10">
    <w:abstractNumId w:val="5"/>
  </w:num>
  <w:num w:numId="11">
    <w:abstractNumId w:val="12"/>
  </w:num>
  <w:num w:numId="12">
    <w:abstractNumId w:val="2"/>
  </w:num>
  <w:num w:numId="13">
    <w:abstractNumId w:val="10"/>
  </w:num>
  <w:num w:numId="14">
    <w:abstractNumId w:val="6"/>
  </w:num>
  <w:num w:numId="15">
    <w:abstractNumId w:val="0"/>
  </w:num>
  <w:num w:numId="16">
    <w:abstractNumId w:val="4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54"/>
    <w:rsid w:val="00001B69"/>
    <w:rsid w:val="00013603"/>
    <w:rsid w:val="000159E7"/>
    <w:rsid w:val="00017FCF"/>
    <w:rsid w:val="00022E7B"/>
    <w:rsid w:val="00027E93"/>
    <w:rsid w:val="00030E45"/>
    <w:rsid w:val="00042EA8"/>
    <w:rsid w:val="00044A41"/>
    <w:rsid w:val="00046304"/>
    <w:rsid w:val="00054F2B"/>
    <w:rsid w:val="00061D50"/>
    <w:rsid w:val="00064F0F"/>
    <w:rsid w:val="00081431"/>
    <w:rsid w:val="00091846"/>
    <w:rsid w:val="00093FC4"/>
    <w:rsid w:val="00097E35"/>
    <w:rsid w:val="000A1228"/>
    <w:rsid w:val="000A1D8F"/>
    <w:rsid w:val="000A284A"/>
    <w:rsid w:val="000A3C3B"/>
    <w:rsid w:val="000B47AE"/>
    <w:rsid w:val="000C1058"/>
    <w:rsid w:val="000D0A3A"/>
    <w:rsid w:val="000F4083"/>
    <w:rsid w:val="00100323"/>
    <w:rsid w:val="001109AF"/>
    <w:rsid w:val="00112D56"/>
    <w:rsid w:val="00126592"/>
    <w:rsid w:val="00133095"/>
    <w:rsid w:val="0013345E"/>
    <w:rsid w:val="001418A8"/>
    <w:rsid w:val="00141D4B"/>
    <w:rsid w:val="00143FDA"/>
    <w:rsid w:val="00147FBF"/>
    <w:rsid w:val="001536F6"/>
    <w:rsid w:val="00157E8B"/>
    <w:rsid w:val="00162ABE"/>
    <w:rsid w:val="00162B72"/>
    <w:rsid w:val="00163F06"/>
    <w:rsid w:val="00167A4C"/>
    <w:rsid w:val="00182446"/>
    <w:rsid w:val="001861F7"/>
    <w:rsid w:val="0018638F"/>
    <w:rsid w:val="00190D0A"/>
    <w:rsid w:val="001A4495"/>
    <w:rsid w:val="001B4695"/>
    <w:rsid w:val="001B6210"/>
    <w:rsid w:val="001B68B6"/>
    <w:rsid w:val="001B6C3D"/>
    <w:rsid w:val="001C0466"/>
    <w:rsid w:val="001C07D5"/>
    <w:rsid w:val="001C1FFC"/>
    <w:rsid w:val="001C3670"/>
    <w:rsid w:val="001D1F91"/>
    <w:rsid w:val="001D24B9"/>
    <w:rsid w:val="00215472"/>
    <w:rsid w:val="002201E6"/>
    <w:rsid w:val="00220A5C"/>
    <w:rsid w:val="00222011"/>
    <w:rsid w:val="002327DB"/>
    <w:rsid w:val="002353B3"/>
    <w:rsid w:val="00235D6F"/>
    <w:rsid w:val="00237523"/>
    <w:rsid w:val="00246D69"/>
    <w:rsid w:val="002470E7"/>
    <w:rsid w:val="00251C20"/>
    <w:rsid w:val="002816E3"/>
    <w:rsid w:val="00282FB6"/>
    <w:rsid w:val="002977CB"/>
    <w:rsid w:val="002B71AB"/>
    <w:rsid w:val="002C2FF8"/>
    <w:rsid w:val="002C4A89"/>
    <w:rsid w:val="002D193D"/>
    <w:rsid w:val="002E524D"/>
    <w:rsid w:val="002F21B3"/>
    <w:rsid w:val="002F5921"/>
    <w:rsid w:val="003033E5"/>
    <w:rsid w:val="00303F21"/>
    <w:rsid w:val="003060AA"/>
    <w:rsid w:val="00314F94"/>
    <w:rsid w:val="00325F5F"/>
    <w:rsid w:val="00331570"/>
    <w:rsid w:val="0033212C"/>
    <w:rsid w:val="00335372"/>
    <w:rsid w:val="00335C8D"/>
    <w:rsid w:val="00343045"/>
    <w:rsid w:val="00346579"/>
    <w:rsid w:val="00374514"/>
    <w:rsid w:val="00375C64"/>
    <w:rsid w:val="00376061"/>
    <w:rsid w:val="00383141"/>
    <w:rsid w:val="00395059"/>
    <w:rsid w:val="00396D54"/>
    <w:rsid w:val="003A08E6"/>
    <w:rsid w:val="003A6E62"/>
    <w:rsid w:val="003B0615"/>
    <w:rsid w:val="003B0B16"/>
    <w:rsid w:val="003B2CD7"/>
    <w:rsid w:val="003C35C4"/>
    <w:rsid w:val="003F6CF8"/>
    <w:rsid w:val="003F7BE3"/>
    <w:rsid w:val="00401F37"/>
    <w:rsid w:val="004263A7"/>
    <w:rsid w:val="00431B76"/>
    <w:rsid w:val="00444962"/>
    <w:rsid w:val="004547EC"/>
    <w:rsid w:val="00455305"/>
    <w:rsid w:val="0046040A"/>
    <w:rsid w:val="0046094B"/>
    <w:rsid w:val="00464890"/>
    <w:rsid w:val="004817DC"/>
    <w:rsid w:val="00482EAC"/>
    <w:rsid w:val="004864FC"/>
    <w:rsid w:val="00494E58"/>
    <w:rsid w:val="0049604B"/>
    <w:rsid w:val="004A53B5"/>
    <w:rsid w:val="004D1576"/>
    <w:rsid w:val="004D5995"/>
    <w:rsid w:val="00502BAF"/>
    <w:rsid w:val="00514104"/>
    <w:rsid w:val="00516766"/>
    <w:rsid w:val="00526106"/>
    <w:rsid w:val="005403CA"/>
    <w:rsid w:val="005554A8"/>
    <w:rsid w:val="005568BA"/>
    <w:rsid w:val="005617EB"/>
    <w:rsid w:val="00561F6A"/>
    <w:rsid w:val="00562B00"/>
    <w:rsid w:val="00563A24"/>
    <w:rsid w:val="00563A66"/>
    <w:rsid w:val="00565C94"/>
    <w:rsid w:val="005718F1"/>
    <w:rsid w:val="005810FB"/>
    <w:rsid w:val="005837B4"/>
    <w:rsid w:val="0058783D"/>
    <w:rsid w:val="00590287"/>
    <w:rsid w:val="005A50B9"/>
    <w:rsid w:val="005B4DA1"/>
    <w:rsid w:val="005B71A4"/>
    <w:rsid w:val="005C5084"/>
    <w:rsid w:val="005E170F"/>
    <w:rsid w:val="005E40C3"/>
    <w:rsid w:val="005F0845"/>
    <w:rsid w:val="005F4C47"/>
    <w:rsid w:val="005F67E7"/>
    <w:rsid w:val="00622130"/>
    <w:rsid w:val="00627D96"/>
    <w:rsid w:val="006304AE"/>
    <w:rsid w:val="006322CD"/>
    <w:rsid w:val="00632627"/>
    <w:rsid w:val="00634BBB"/>
    <w:rsid w:val="00645E13"/>
    <w:rsid w:val="00651979"/>
    <w:rsid w:val="00654EE0"/>
    <w:rsid w:val="0066460C"/>
    <w:rsid w:val="0067270A"/>
    <w:rsid w:val="006762D8"/>
    <w:rsid w:val="00677C63"/>
    <w:rsid w:val="006B312A"/>
    <w:rsid w:val="006E2DA0"/>
    <w:rsid w:val="006F1BC1"/>
    <w:rsid w:val="00701ECB"/>
    <w:rsid w:val="00706937"/>
    <w:rsid w:val="00732EE5"/>
    <w:rsid w:val="00740878"/>
    <w:rsid w:val="00741F31"/>
    <w:rsid w:val="007421A7"/>
    <w:rsid w:val="00753908"/>
    <w:rsid w:val="00772B6A"/>
    <w:rsid w:val="007958D1"/>
    <w:rsid w:val="007A5CB5"/>
    <w:rsid w:val="007A643B"/>
    <w:rsid w:val="007D27F1"/>
    <w:rsid w:val="007D5E73"/>
    <w:rsid w:val="007F4FA6"/>
    <w:rsid w:val="007F55BC"/>
    <w:rsid w:val="00800938"/>
    <w:rsid w:val="008258D9"/>
    <w:rsid w:val="00827708"/>
    <w:rsid w:val="00833807"/>
    <w:rsid w:val="0083629D"/>
    <w:rsid w:val="008426CE"/>
    <w:rsid w:val="008452BD"/>
    <w:rsid w:val="00863578"/>
    <w:rsid w:val="00865754"/>
    <w:rsid w:val="00894A92"/>
    <w:rsid w:val="008B101E"/>
    <w:rsid w:val="008C055A"/>
    <w:rsid w:val="008C4824"/>
    <w:rsid w:val="008C51B9"/>
    <w:rsid w:val="008D44EB"/>
    <w:rsid w:val="008E0788"/>
    <w:rsid w:val="008E2CC3"/>
    <w:rsid w:val="008F07CF"/>
    <w:rsid w:val="00902106"/>
    <w:rsid w:val="009250BA"/>
    <w:rsid w:val="0093493B"/>
    <w:rsid w:val="00941362"/>
    <w:rsid w:val="009414BE"/>
    <w:rsid w:val="00956A48"/>
    <w:rsid w:val="00957B93"/>
    <w:rsid w:val="0097289F"/>
    <w:rsid w:val="009756C6"/>
    <w:rsid w:val="009802AC"/>
    <w:rsid w:val="00980AEB"/>
    <w:rsid w:val="00981A11"/>
    <w:rsid w:val="00996CD0"/>
    <w:rsid w:val="009A0095"/>
    <w:rsid w:val="009C1DAF"/>
    <w:rsid w:val="009C2EF5"/>
    <w:rsid w:val="009D0CC4"/>
    <w:rsid w:val="009E7F2A"/>
    <w:rsid w:val="009F29AD"/>
    <w:rsid w:val="009F3854"/>
    <w:rsid w:val="00A01178"/>
    <w:rsid w:val="00A01220"/>
    <w:rsid w:val="00A045C5"/>
    <w:rsid w:val="00A16510"/>
    <w:rsid w:val="00A31887"/>
    <w:rsid w:val="00A42932"/>
    <w:rsid w:val="00A4471C"/>
    <w:rsid w:val="00A45AB3"/>
    <w:rsid w:val="00A64EE4"/>
    <w:rsid w:val="00A67DBF"/>
    <w:rsid w:val="00A80375"/>
    <w:rsid w:val="00A83825"/>
    <w:rsid w:val="00AA2C2F"/>
    <w:rsid w:val="00AA5252"/>
    <w:rsid w:val="00AB1BEE"/>
    <w:rsid w:val="00AB7E75"/>
    <w:rsid w:val="00AC6533"/>
    <w:rsid w:val="00AD1294"/>
    <w:rsid w:val="00AD6C0D"/>
    <w:rsid w:val="00AE0BD7"/>
    <w:rsid w:val="00AE48E3"/>
    <w:rsid w:val="00AF2F09"/>
    <w:rsid w:val="00AF514C"/>
    <w:rsid w:val="00AF75FE"/>
    <w:rsid w:val="00B021CE"/>
    <w:rsid w:val="00B06D4F"/>
    <w:rsid w:val="00B16C73"/>
    <w:rsid w:val="00B25AF2"/>
    <w:rsid w:val="00B32977"/>
    <w:rsid w:val="00B3452F"/>
    <w:rsid w:val="00B5067B"/>
    <w:rsid w:val="00B633BC"/>
    <w:rsid w:val="00B6370C"/>
    <w:rsid w:val="00B66DAC"/>
    <w:rsid w:val="00B727B4"/>
    <w:rsid w:val="00B9359B"/>
    <w:rsid w:val="00B97326"/>
    <w:rsid w:val="00BA1CB1"/>
    <w:rsid w:val="00BA3AD6"/>
    <w:rsid w:val="00BC1D98"/>
    <w:rsid w:val="00BC712E"/>
    <w:rsid w:val="00BC7A12"/>
    <w:rsid w:val="00BD3B74"/>
    <w:rsid w:val="00BD5AE7"/>
    <w:rsid w:val="00BE2C3C"/>
    <w:rsid w:val="00C00A1B"/>
    <w:rsid w:val="00C018AC"/>
    <w:rsid w:val="00C24C6F"/>
    <w:rsid w:val="00C41CAA"/>
    <w:rsid w:val="00C51E04"/>
    <w:rsid w:val="00C5372B"/>
    <w:rsid w:val="00C6326B"/>
    <w:rsid w:val="00C73825"/>
    <w:rsid w:val="00C757B3"/>
    <w:rsid w:val="00C75F14"/>
    <w:rsid w:val="00C7757A"/>
    <w:rsid w:val="00C8346F"/>
    <w:rsid w:val="00C87DCB"/>
    <w:rsid w:val="00C91E84"/>
    <w:rsid w:val="00C93ABC"/>
    <w:rsid w:val="00CA0CF8"/>
    <w:rsid w:val="00CA3D08"/>
    <w:rsid w:val="00CB119F"/>
    <w:rsid w:val="00CD049F"/>
    <w:rsid w:val="00CD2274"/>
    <w:rsid w:val="00CD281D"/>
    <w:rsid w:val="00CD53EF"/>
    <w:rsid w:val="00CE5205"/>
    <w:rsid w:val="00CE78BA"/>
    <w:rsid w:val="00CF12B7"/>
    <w:rsid w:val="00CF15EA"/>
    <w:rsid w:val="00CF309B"/>
    <w:rsid w:val="00D10DC7"/>
    <w:rsid w:val="00D11F52"/>
    <w:rsid w:val="00D14E06"/>
    <w:rsid w:val="00D17910"/>
    <w:rsid w:val="00D337E4"/>
    <w:rsid w:val="00D420DE"/>
    <w:rsid w:val="00D65C26"/>
    <w:rsid w:val="00D7145E"/>
    <w:rsid w:val="00D84B10"/>
    <w:rsid w:val="00D87804"/>
    <w:rsid w:val="00D930FA"/>
    <w:rsid w:val="00D95463"/>
    <w:rsid w:val="00DA5FC3"/>
    <w:rsid w:val="00DD1ED8"/>
    <w:rsid w:val="00DD7F98"/>
    <w:rsid w:val="00DE1920"/>
    <w:rsid w:val="00DF6E32"/>
    <w:rsid w:val="00E002E5"/>
    <w:rsid w:val="00E01CE9"/>
    <w:rsid w:val="00E10C56"/>
    <w:rsid w:val="00E12B9E"/>
    <w:rsid w:val="00E14F27"/>
    <w:rsid w:val="00E16EE5"/>
    <w:rsid w:val="00E24364"/>
    <w:rsid w:val="00E26633"/>
    <w:rsid w:val="00E315B0"/>
    <w:rsid w:val="00E32268"/>
    <w:rsid w:val="00E34D69"/>
    <w:rsid w:val="00E362E9"/>
    <w:rsid w:val="00E45CD9"/>
    <w:rsid w:val="00E543C1"/>
    <w:rsid w:val="00E55FC1"/>
    <w:rsid w:val="00E563EB"/>
    <w:rsid w:val="00E617D1"/>
    <w:rsid w:val="00E63693"/>
    <w:rsid w:val="00E6665F"/>
    <w:rsid w:val="00E71295"/>
    <w:rsid w:val="00E7530B"/>
    <w:rsid w:val="00EA135A"/>
    <w:rsid w:val="00EA2A82"/>
    <w:rsid w:val="00EA3E64"/>
    <w:rsid w:val="00EB43EE"/>
    <w:rsid w:val="00EC3001"/>
    <w:rsid w:val="00ED6B10"/>
    <w:rsid w:val="00EE0CF9"/>
    <w:rsid w:val="00EE3239"/>
    <w:rsid w:val="00EE54CC"/>
    <w:rsid w:val="00F1564D"/>
    <w:rsid w:val="00F1712E"/>
    <w:rsid w:val="00F24DA9"/>
    <w:rsid w:val="00F32BAC"/>
    <w:rsid w:val="00F459E5"/>
    <w:rsid w:val="00F5465A"/>
    <w:rsid w:val="00F56798"/>
    <w:rsid w:val="00F57E57"/>
    <w:rsid w:val="00F667BD"/>
    <w:rsid w:val="00F66EC8"/>
    <w:rsid w:val="00F72D50"/>
    <w:rsid w:val="00F77B38"/>
    <w:rsid w:val="00F77E08"/>
    <w:rsid w:val="00F806B4"/>
    <w:rsid w:val="00F81C05"/>
    <w:rsid w:val="00F848F8"/>
    <w:rsid w:val="00F8627C"/>
    <w:rsid w:val="00F92A20"/>
    <w:rsid w:val="00FA2D8D"/>
    <w:rsid w:val="00FB049D"/>
    <w:rsid w:val="00FB59DD"/>
    <w:rsid w:val="00FB797C"/>
    <w:rsid w:val="00FC0925"/>
    <w:rsid w:val="00FD4EEC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59F50"/>
  <w15:docId w15:val="{B8FBE587-0778-4151-9E3A-FAA841D5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66DA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F07CF"/>
    <w:rPr>
      <w:color w:val="808080"/>
    </w:rPr>
  </w:style>
  <w:style w:type="paragraph" w:styleId="Debesliotekstas">
    <w:name w:val="Balloon Text"/>
    <w:basedOn w:val="prastasis"/>
    <w:link w:val="DebesliotekstasDiagrama"/>
    <w:rsid w:val="002F21B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2F21B3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basedOn w:val="Numatytasispastraiposriftas"/>
    <w:rsid w:val="00FB7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10">
    <w:name w:val="Body text (2) + 10"/>
    <w:aliases w:val="5 pt"/>
    <w:basedOn w:val="Numatytasispastraiposriftas"/>
    <w:rsid w:val="00E56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Bodytext20">
    <w:name w:val="Body text (2)_"/>
    <w:basedOn w:val="Numatytasispastraiposriftas"/>
    <w:rsid w:val="00BD3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Sraopastraipa">
    <w:name w:val="List Paragraph"/>
    <w:basedOn w:val="prastasis"/>
    <w:uiPriority w:val="34"/>
    <w:qFormat/>
    <w:rsid w:val="00BD3B74"/>
    <w:pPr>
      <w:ind w:left="720"/>
      <w:contextualSpacing/>
    </w:pPr>
  </w:style>
  <w:style w:type="character" w:customStyle="1" w:styleId="Bodytext210pt">
    <w:name w:val="Body text (2) + 10 pt"/>
    <w:basedOn w:val="Bodytext20"/>
    <w:rsid w:val="00374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lt-LT" w:eastAsia="lt-LT" w:bidi="lt-LT"/>
    </w:rPr>
  </w:style>
  <w:style w:type="table" w:styleId="Lentelstinklelisviesus">
    <w:name w:val="Grid Table Light"/>
    <w:basedOn w:val="prastojilentel"/>
    <w:uiPriority w:val="40"/>
    <w:rsid w:val="006762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entelstinklelis">
    <w:name w:val="Table Grid"/>
    <w:basedOn w:val="prastojilentel"/>
    <w:rsid w:val="00676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D7145E"/>
    <w:rPr>
      <w:color w:val="0563C1" w:themeColor="hyperlink"/>
      <w:u w:val="single"/>
    </w:rPr>
  </w:style>
  <w:style w:type="character" w:customStyle="1" w:styleId="normaltextrun">
    <w:name w:val="normaltextrun"/>
    <w:basedOn w:val="Numatytasispastraiposriftas"/>
    <w:rsid w:val="00F24DA9"/>
  </w:style>
  <w:style w:type="paragraph" w:styleId="prastasiniatinklio">
    <w:name w:val="Normal (Web)"/>
    <w:basedOn w:val="prastasis"/>
    <w:uiPriority w:val="99"/>
    <w:unhideWhenUsed/>
    <w:rsid w:val="00F24DA9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41F31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452BD"/>
    <w:rPr>
      <w:color w:val="605E5C"/>
      <w:shd w:val="clear" w:color="auto" w:fill="E1DFDD"/>
    </w:rPr>
  </w:style>
  <w:style w:type="paragraph" w:customStyle="1" w:styleId="paragraph">
    <w:name w:val="paragraph"/>
    <w:basedOn w:val="prastasis"/>
    <w:rsid w:val="00894A92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eop">
    <w:name w:val="eop"/>
    <w:basedOn w:val="Numatytasispastraiposriftas"/>
    <w:rsid w:val="00894A92"/>
  </w:style>
  <w:style w:type="character" w:styleId="Grietas">
    <w:name w:val="Strong"/>
    <w:basedOn w:val="Numatytasispastraiposriftas"/>
    <w:uiPriority w:val="22"/>
    <w:qFormat/>
    <w:rsid w:val="008426CE"/>
    <w:rPr>
      <w:b/>
      <w:bCs/>
    </w:rPr>
  </w:style>
  <w:style w:type="character" w:customStyle="1" w:styleId="ng-binding">
    <w:name w:val="ng-binding"/>
    <w:basedOn w:val="Numatytasispastraiposriftas"/>
    <w:rsid w:val="008426CE"/>
  </w:style>
  <w:style w:type="character" w:customStyle="1" w:styleId="Antrat2Diagrama">
    <w:name w:val="Antraštė 2 Diagrama"/>
    <w:basedOn w:val="Numatytasispastraiposriftas"/>
    <w:link w:val="Antrat2"/>
    <w:uiPriority w:val="9"/>
    <w:rsid w:val="00B6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pm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7E2D-F87F-459C-A694-1A731E105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B293C-C98F-46E9-91C5-E8568F29E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6855D8-6758-4DF6-8BB1-30DD6ABC2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460DC-A4B5-482C-A134-0E37DEB4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10760</Words>
  <Characters>6134</Characters>
  <Application>Microsoft Office Word</Application>
  <DocSecurity>0</DocSecurity>
  <Lines>51</Lines>
  <Paragraphs>33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48a6b9f1-2e5f-480b-a782-605e22af0649</vt:lpstr>
      <vt:lpstr>ee03e331-3349-47d8-b590-fc919fc3a878</vt:lpstr>
    </vt:vector>
  </TitlesOfParts>
  <Company>VKS</Company>
  <LinksUpToDate>false</LinksUpToDate>
  <CharactersWithSpaces>16861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48a6b9f1-2e5f-480b-a782-605e22af0649</dc:title>
  <dc:creator>Razmantienė Audronė</dc:creator>
  <cp:lastModifiedBy>Dalia Šidlauskienė</cp:lastModifiedBy>
  <cp:revision>24</cp:revision>
  <cp:lastPrinted>2025-01-17T10:11:00Z</cp:lastPrinted>
  <dcterms:created xsi:type="dcterms:W3CDTF">2025-01-17T10:28:00Z</dcterms:created>
  <dcterms:modified xsi:type="dcterms:W3CDTF">2025-01-20T20:53:00Z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Koreguota vizavimo metu</vt:lpwstr>
  </property>
</Properties>
</file>